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325A" w:rsidRPr="006C5B66" w:rsidRDefault="0027325A" w:rsidP="0027325A">
      <w:pPr>
        <w:pStyle w:val="a3"/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>УДК 621.01</w:t>
      </w:r>
    </w:p>
    <w:p w:rsidR="00F619F3" w:rsidRPr="006C5B66" w:rsidRDefault="004840AA" w:rsidP="006C5B66">
      <w:pPr>
        <w:pStyle w:val="a3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6C5B66">
        <w:rPr>
          <w:rFonts w:ascii="Times New Roman" w:hAnsi="Times New Roman" w:cs="Times New Roman"/>
          <w:b/>
          <w:sz w:val="28"/>
          <w:szCs w:val="28"/>
        </w:rPr>
        <w:t>Применение газового разряда с электролитическим катодом</w:t>
      </w:r>
      <w:r w:rsidR="00F619F3" w:rsidRPr="006C5B6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b/>
          <w:sz w:val="28"/>
          <w:szCs w:val="28"/>
        </w:rPr>
        <w:t>для очистки изделий</w:t>
      </w:r>
      <w:r w:rsidR="00E023AC" w:rsidRPr="006C5B66">
        <w:rPr>
          <w:rFonts w:ascii="Times New Roman" w:hAnsi="Times New Roman" w:cs="Times New Roman"/>
          <w:b/>
          <w:sz w:val="28"/>
          <w:szCs w:val="28"/>
        </w:rPr>
        <w:t xml:space="preserve"> селективного лазерного сплавления </w:t>
      </w:r>
    </w:p>
    <w:p w:rsidR="00F619F3" w:rsidRPr="006C5B66" w:rsidRDefault="00F619F3" w:rsidP="00693D5C">
      <w:pPr>
        <w:pStyle w:val="a3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619F3" w:rsidRPr="006C5B66" w:rsidRDefault="004840AA" w:rsidP="005759B8">
      <w:pPr>
        <w:pStyle w:val="Authors"/>
        <w:spacing w:after="0" w:line="360" w:lineRule="auto"/>
        <w:ind w:left="0"/>
        <w:rPr>
          <w:rFonts w:ascii="Times New Roman" w:hAnsi="Times New Roman"/>
          <w:b w:val="0"/>
          <w:sz w:val="28"/>
          <w:szCs w:val="28"/>
          <w:vertAlign w:val="superscript"/>
          <w:lang w:val="ru-RU"/>
        </w:rPr>
      </w:pPr>
      <w:r w:rsidRPr="006C5B66">
        <w:rPr>
          <w:rFonts w:ascii="Times New Roman" w:hAnsi="Times New Roman"/>
          <w:b w:val="0"/>
          <w:sz w:val="28"/>
          <w:szCs w:val="28"/>
          <w:lang w:val="ru-RU"/>
        </w:rPr>
        <w:t xml:space="preserve">Денисов </w:t>
      </w:r>
      <w:r w:rsidR="006C5B66">
        <w:rPr>
          <w:rFonts w:ascii="Times New Roman" w:hAnsi="Times New Roman"/>
          <w:b w:val="0"/>
          <w:sz w:val="28"/>
          <w:szCs w:val="28"/>
          <w:lang w:val="ru-RU"/>
        </w:rPr>
        <w:t>Д.Г.</w:t>
      </w:r>
      <w:r w:rsidR="006C5B66" w:rsidRPr="006C5B66">
        <w:rPr>
          <w:rFonts w:ascii="Times New Roman" w:hAnsi="Times New Roman"/>
          <w:sz w:val="28"/>
          <w:szCs w:val="28"/>
          <w:vertAlign w:val="superscript"/>
          <w:lang w:val="ru-RU"/>
        </w:rPr>
        <w:t xml:space="preserve"> 1</w:t>
      </w:r>
      <w:r w:rsidR="006C5B66">
        <w:rPr>
          <w:rFonts w:ascii="Times New Roman" w:hAnsi="Times New Roman"/>
          <w:b w:val="0"/>
          <w:sz w:val="28"/>
          <w:szCs w:val="28"/>
          <w:lang w:val="ru-RU"/>
        </w:rPr>
        <w:t>;</w:t>
      </w:r>
      <w:r w:rsidR="005759B8" w:rsidRPr="006C5B66">
        <w:rPr>
          <w:rFonts w:ascii="Times New Roman" w:hAnsi="Times New Roman"/>
          <w:b w:val="0"/>
          <w:sz w:val="28"/>
          <w:szCs w:val="28"/>
          <w:lang w:val="ru-RU"/>
        </w:rPr>
        <w:t xml:space="preserve"> </w:t>
      </w:r>
      <w:proofErr w:type="spellStart"/>
      <w:r w:rsidR="005759B8" w:rsidRPr="006C5B66">
        <w:rPr>
          <w:rFonts w:ascii="Times New Roman" w:hAnsi="Times New Roman"/>
          <w:b w:val="0"/>
          <w:sz w:val="28"/>
          <w:szCs w:val="28"/>
          <w:lang w:val="ru-RU"/>
        </w:rPr>
        <w:t>Кашапов</w:t>
      </w:r>
      <w:proofErr w:type="spellEnd"/>
      <w:r w:rsidR="005759B8" w:rsidRPr="006C5B66">
        <w:rPr>
          <w:rFonts w:ascii="Times New Roman" w:hAnsi="Times New Roman"/>
          <w:b w:val="0"/>
          <w:sz w:val="28"/>
          <w:szCs w:val="28"/>
          <w:lang w:val="ru-RU"/>
        </w:rPr>
        <w:t xml:space="preserve"> </w:t>
      </w:r>
      <w:r w:rsidR="006C5B66">
        <w:rPr>
          <w:rFonts w:ascii="Times New Roman" w:hAnsi="Times New Roman"/>
          <w:b w:val="0"/>
          <w:sz w:val="28"/>
          <w:szCs w:val="28"/>
          <w:lang w:val="ru-RU"/>
        </w:rPr>
        <w:t>Л.Н.</w:t>
      </w:r>
      <w:r w:rsidR="006C5B66" w:rsidRPr="006C5B66">
        <w:rPr>
          <w:rFonts w:ascii="Times New Roman" w:hAnsi="Times New Roman"/>
          <w:sz w:val="28"/>
          <w:szCs w:val="28"/>
          <w:vertAlign w:val="superscript"/>
          <w:lang w:val="ru-RU"/>
        </w:rPr>
        <w:t xml:space="preserve"> 1</w:t>
      </w:r>
      <w:r w:rsidR="006C5B66">
        <w:rPr>
          <w:rFonts w:ascii="Times New Roman" w:hAnsi="Times New Roman"/>
          <w:b w:val="0"/>
          <w:sz w:val="28"/>
          <w:szCs w:val="28"/>
          <w:lang w:val="ru-RU"/>
        </w:rPr>
        <w:t>;</w:t>
      </w:r>
      <w:r w:rsidRPr="006C5B66">
        <w:rPr>
          <w:rFonts w:ascii="Times New Roman" w:hAnsi="Times New Roman"/>
          <w:b w:val="0"/>
          <w:sz w:val="28"/>
          <w:szCs w:val="28"/>
          <w:lang w:val="ru-RU"/>
        </w:rPr>
        <w:t xml:space="preserve"> </w:t>
      </w:r>
      <w:proofErr w:type="spellStart"/>
      <w:r w:rsidRPr="006C5B66">
        <w:rPr>
          <w:rFonts w:ascii="Times New Roman" w:hAnsi="Times New Roman"/>
          <w:b w:val="0"/>
          <w:sz w:val="28"/>
          <w:szCs w:val="28"/>
          <w:lang w:val="ru-RU"/>
        </w:rPr>
        <w:t>Кашапов</w:t>
      </w:r>
      <w:proofErr w:type="spellEnd"/>
      <w:r w:rsidRPr="006C5B66">
        <w:rPr>
          <w:rFonts w:ascii="Times New Roman" w:hAnsi="Times New Roman"/>
          <w:b w:val="0"/>
          <w:sz w:val="28"/>
          <w:szCs w:val="28"/>
          <w:lang w:val="ru-RU"/>
        </w:rPr>
        <w:t xml:space="preserve"> </w:t>
      </w:r>
      <w:r w:rsidR="006C5B66">
        <w:rPr>
          <w:rFonts w:ascii="Times New Roman" w:hAnsi="Times New Roman"/>
          <w:b w:val="0"/>
          <w:sz w:val="28"/>
          <w:szCs w:val="28"/>
          <w:lang w:val="ru-RU"/>
        </w:rPr>
        <w:t>Н.Ф.</w:t>
      </w:r>
      <w:r w:rsidR="006C5B66" w:rsidRPr="006C5B66">
        <w:rPr>
          <w:rFonts w:ascii="Times New Roman" w:hAnsi="Times New Roman"/>
          <w:sz w:val="28"/>
          <w:szCs w:val="28"/>
          <w:vertAlign w:val="superscript"/>
          <w:lang w:val="ru-RU"/>
        </w:rPr>
        <w:t xml:space="preserve"> 1</w:t>
      </w:r>
      <w:r w:rsidRPr="006C5B66">
        <w:rPr>
          <w:rFonts w:ascii="Times New Roman" w:hAnsi="Times New Roman"/>
          <w:b w:val="0"/>
          <w:sz w:val="28"/>
          <w:szCs w:val="28"/>
          <w:lang w:val="ru-RU"/>
        </w:rPr>
        <w:t xml:space="preserve">, </w:t>
      </w:r>
      <w:r w:rsidR="005759B8" w:rsidRPr="006C5B66">
        <w:rPr>
          <w:rFonts w:ascii="Times New Roman" w:hAnsi="Times New Roman"/>
          <w:b w:val="0"/>
          <w:sz w:val="28"/>
          <w:szCs w:val="28"/>
          <w:lang w:val="ru-RU"/>
        </w:rPr>
        <w:t>д.т.н.</w:t>
      </w:r>
      <w:r w:rsidR="006C5B66">
        <w:rPr>
          <w:rFonts w:ascii="Times New Roman" w:hAnsi="Times New Roman"/>
          <w:b w:val="0"/>
          <w:sz w:val="28"/>
          <w:szCs w:val="28"/>
          <w:lang w:val="ru-RU"/>
        </w:rPr>
        <w:t>;</w:t>
      </w:r>
      <w:r w:rsidR="005759B8" w:rsidRPr="006C5B66">
        <w:rPr>
          <w:rFonts w:ascii="Times New Roman" w:hAnsi="Times New Roman"/>
          <w:b w:val="0"/>
          <w:sz w:val="28"/>
          <w:szCs w:val="28"/>
          <w:lang w:val="ru-RU"/>
        </w:rPr>
        <w:t xml:space="preserve"> </w:t>
      </w:r>
      <w:r w:rsidR="006C5B66">
        <w:rPr>
          <w:rFonts w:ascii="Times New Roman" w:hAnsi="Times New Roman"/>
          <w:b w:val="0"/>
          <w:sz w:val="28"/>
          <w:szCs w:val="28"/>
          <w:lang w:val="ru-RU"/>
        </w:rPr>
        <w:br/>
      </w:r>
      <w:proofErr w:type="spellStart"/>
      <w:r w:rsidR="005759B8" w:rsidRPr="006C5B66">
        <w:rPr>
          <w:rFonts w:ascii="Times New Roman" w:hAnsi="Times New Roman"/>
          <w:b w:val="0"/>
          <w:sz w:val="28"/>
          <w:szCs w:val="28"/>
          <w:lang w:val="ru-RU"/>
        </w:rPr>
        <w:t>Кашапов</w:t>
      </w:r>
      <w:proofErr w:type="spellEnd"/>
      <w:r w:rsidR="005759B8" w:rsidRPr="006C5B66">
        <w:rPr>
          <w:rFonts w:ascii="Times New Roman" w:hAnsi="Times New Roman"/>
          <w:b w:val="0"/>
          <w:sz w:val="28"/>
          <w:szCs w:val="28"/>
          <w:lang w:val="ru-RU"/>
        </w:rPr>
        <w:t xml:space="preserve"> </w:t>
      </w:r>
      <w:r w:rsidR="006C5B66">
        <w:rPr>
          <w:rFonts w:ascii="Times New Roman" w:hAnsi="Times New Roman"/>
          <w:b w:val="0"/>
          <w:sz w:val="28"/>
          <w:szCs w:val="28"/>
          <w:lang w:val="ru-RU"/>
        </w:rPr>
        <w:t>Р.Н.</w:t>
      </w:r>
      <w:r w:rsidR="006C5B66" w:rsidRPr="006C5B66">
        <w:rPr>
          <w:rFonts w:ascii="Times New Roman" w:hAnsi="Times New Roman"/>
          <w:sz w:val="28"/>
          <w:szCs w:val="28"/>
          <w:vertAlign w:val="superscript"/>
          <w:lang w:val="ru-RU"/>
        </w:rPr>
        <w:t xml:space="preserve"> 1</w:t>
      </w:r>
      <w:r w:rsidR="005759B8" w:rsidRPr="006C5B66">
        <w:rPr>
          <w:rFonts w:ascii="Times New Roman" w:hAnsi="Times New Roman"/>
          <w:b w:val="0"/>
          <w:sz w:val="28"/>
          <w:szCs w:val="28"/>
          <w:lang w:val="ru-RU"/>
        </w:rPr>
        <w:t xml:space="preserve">, </w:t>
      </w:r>
      <w:r w:rsidR="006C5B66">
        <w:rPr>
          <w:rFonts w:ascii="Times New Roman" w:hAnsi="Times New Roman"/>
          <w:b w:val="0"/>
          <w:sz w:val="28"/>
          <w:szCs w:val="28"/>
          <w:lang w:val="ru-RU"/>
        </w:rPr>
        <w:t>к.т.н.</w:t>
      </w:r>
    </w:p>
    <w:p w:rsidR="00F619F3" w:rsidRDefault="00F619F3" w:rsidP="00693D5C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C5B66" w:rsidRPr="006C5B66" w:rsidRDefault="00307CF3" w:rsidP="006C5B66">
      <w:pPr>
        <w:pStyle w:val="a3"/>
        <w:spacing w:line="360" w:lineRule="auto"/>
        <w:rPr>
          <w:rFonts w:ascii="Times New Roman" w:hAnsi="Times New Roman" w:cs="Times New Roman"/>
          <w:sz w:val="24"/>
          <w:szCs w:val="28"/>
        </w:rPr>
      </w:pPr>
      <w:hyperlink r:id="rId7" w:history="1">
        <w:r w:rsidR="006C5B66" w:rsidRPr="006C5B66">
          <w:rPr>
            <w:rStyle w:val="a5"/>
            <w:rFonts w:ascii="Times New Roman" w:hAnsi="Times New Roman"/>
            <w:color w:val="auto"/>
            <w:sz w:val="24"/>
            <w:szCs w:val="28"/>
            <w:u w:val="none"/>
          </w:rPr>
          <w:t>dmitrij-denisov-83@mail.ru</w:t>
        </w:r>
      </w:hyperlink>
      <w:r w:rsidR="006C5B66" w:rsidRPr="006C5B66">
        <w:rPr>
          <w:rFonts w:ascii="Times New Roman" w:hAnsi="Times New Roman"/>
          <w:sz w:val="24"/>
          <w:szCs w:val="28"/>
        </w:rPr>
        <w:t>,</w:t>
      </w:r>
      <w:r w:rsidR="006C5B66" w:rsidRPr="006C5B66">
        <w:rPr>
          <w:sz w:val="24"/>
          <w:szCs w:val="28"/>
        </w:rPr>
        <w:t xml:space="preserve"> </w:t>
      </w:r>
      <w:hyperlink r:id="rId8" w:history="1">
        <w:r w:rsidR="006C5B66" w:rsidRPr="006C5B66">
          <w:rPr>
            <w:rStyle w:val="a5"/>
            <w:rFonts w:ascii="Times New Roman" w:hAnsi="Times New Roman"/>
            <w:color w:val="auto"/>
            <w:sz w:val="24"/>
            <w:szCs w:val="28"/>
            <w:u w:val="none"/>
            <w:lang w:val="de-DE"/>
          </w:rPr>
          <w:t>kashlenar@mail.ru</w:t>
        </w:r>
      </w:hyperlink>
      <w:r w:rsidR="006C5B66" w:rsidRPr="006C5B66">
        <w:rPr>
          <w:rFonts w:ascii="Times New Roman" w:hAnsi="Times New Roman"/>
          <w:sz w:val="24"/>
          <w:szCs w:val="28"/>
        </w:rPr>
        <w:t>,</w:t>
      </w:r>
      <w:r w:rsidR="006C5B66" w:rsidRPr="006C5B66">
        <w:rPr>
          <w:sz w:val="24"/>
          <w:szCs w:val="28"/>
        </w:rPr>
        <w:t xml:space="preserve"> </w:t>
      </w:r>
      <w:hyperlink r:id="rId9" w:history="1">
        <w:r w:rsidR="006C5B66" w:rsidRPr="006C5B66">
          <w:rPr>
            <w:rStyle w:val="a5"/>
            <w:rFonts w:ascii="Times New Roman" w:hAnsi="Times New Roman"/>
            <w:color w:val="auto"/>
            <w:sz w:val="24"/>
            <w:szCs w:val="28"/>
            <w:u w:val="none"/>
            <w:lang w:val="de-DE"/>
          </w:rPr>
          <w:t>kash</w:t>
        </w:r>
        <w:r w:rsidR="006C5B66" w:rsidRPr="006C5B66">
          <w:rPr>
            <w:rStyle w:val="a5"/>
            <w:rFonts w:ascii="Times New Roman" w:hAnsi="Times New Roman"/>
            <w:color w:val="auto"/>
            <w:sz w:val="24"/>
            <w:szCs w:val="28"/>
            <w:u w:val="none"/>
            <w:lang w:val="en-US"/>
          </w:rPr>
          <w:t>nail</w:t>
        </w:r>
        <w:r w:rsidR="006C5B66" w:rsidRPr="006C5B66">
          <w:rPr>
            <w:rStyle w:val="a5"/>
            <w:rFonts w:ascii="Times New Roman" w:hAnsi="Times New Roman"/>
            <w:color w:val="auto"/>
            <w:sz w:val="24"/>
            <w:szCs w:val="28"/>
            <w:u w:val="none"/>
            <w:lang w:val="de-DE"/>
          </w:rPr>
          <w:t>@gmail.com</w:t>
        </w:r>
      </w:hyperlink>
      <w:r w:rsidR="006C5B66" w:rsidRPr="006C5B66">
        <w:rPr>
          <w:rFonts w:ascii="Times New Roman" w:hAnsi="Times New Roman"/>
          <w:sz w:val="24"/>
          <w:szCs w:val="28"/>
          <w:lang w:val="de-DE"/>
        </w:rPr>
        <w:t>,</w:t>
      </w:r>
      <w:r w:rsidR="006C5B66" w:rsidRPr="006C5B66">
        <w:rPr>
          <w:sz w:val="24"/>
          <w:szCs w:val="28"/>
        </w:rPr>
        <w:t xml:space="preserve"> </w:t>
      </w:r>
      <w:hyperlink r:id="rId10" w:history="1">
        <w:r w:rsidR="006C5B66" w:rsidRPr="006C5B66">
          <w:rPr>
            <w:rStyle w:val="a5"/>
            <w:rFonts w:ascii="Times New Roman" w:hAnsi="Times New Roman"/>
            <w:color w:val="auto"/>
            <w:sz w:val="24"/>
            <w:szCs w:val="28"/>
            <w:u w:val="none"/>
            <w:lang w:val="de-DE"/>
          </w:rPr>
          <w:t>kashramiln@gmail.com</w:t>
        </w:r>
      </w:hyperlink>
    </w:p>
    <w:p w:rsidR="006C5B66" w:rsidRPr="006C5B66" w:rsidRDefault="006C5B66" w:rsidP="00693D5C">
      <w:pPr>
        <w:pStyle w:val="a3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619F3" w:rsidRPr="006C5B66" w:rsidRDefault="006C5B66" w:rsidP="006C5B66">
      <w:pPr>
        <w:pStyle w:val="a3"/>
        <w:spacing w:line="360" w:lineRule="auto"/>
        <w:rPr>
          <w:rFonts w:ascii="Times New Roman" w:hAnsi="Times New Roman" w:cs="Times New Roman"/>
          <w:i/>
          <w:sz w:val="28"/>
          <w:szCs w:val="28"/>
        </w:rPr>
      </w:pPr>
      <w:r w:rsidRPr="006C5B66">
        <w:rPr>
          <w:rFonts w:ascii="Times New Roman" w:hAnsi="Times New Roman"/>
          <w:sz w:val="28"/>
          <w:szCs w:val="28"/>
          <w:vertAlign w:val="superscript"/>
        </w:rPr>
        <w:t>1</w:t>
      </w:r>
      <w:r w:rsidRPr="006C5B66">
        <w:rPr>
          <w:rFonts w:ascii="Times New Roman" w:hAnsi="Times New Roman"/>
          <w:i/>
          <w:sz w:val="28"/>
          <w:szCs w:val="28"/>
        </w:rPr>
        <w:t>Казанский (Приволжский) федеральный университет</w:t>
      </w:r>
    </w:p>
    <w:p w:rsidR="006C5B66" w:rsidRDefault="006C5B66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619F3" w:rsidRPr="006C5B66" w:rsidRDefault="00F619F3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B66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F619F3" w:rsidRPr="006C5B66" w:rsidRDefault="00221828" w:rsidP="00483E2F">
      <w:pPr>
        <w:pStyle w:val="a3"/>
        <w:spacing w:line="38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>Технологии аддитивного производства находят все большее применение в промышленности и переходят из области создания прототипов в мелкосерийное производство функциональных объектов. Особенно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ярко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это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проявляется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для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selective laser melting (SLM) </w:t>
      </w:r>
      <w:r w:rsidRPr="006C5B66">
        <w:rPr>
          <w:rFonts w:ascii="Times New Roman" w:hAnsi="Times New Roman" w:cs="Times New Roman"/>
          <w:sz w:val="28"/>
          <w:szCs w:val="28"/>
        </w:rPr>
        <w:t>и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selective laser sintering (SLS). </w:t>
      </w:r>
      <w:r w:rsidRPr="006C5B66">
        <w:rPr>
          <w:rFonts w:ascii="Times New Roman" w:hAnsi="Times New Roman" w:cs="Times New Roman"/>
          <w:sz w:val="28"/>
          <w:szCs w:val="28"/>
        </w:rPr>
        <w:t xml:space="preserve">Технология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SLS</w:t>
      </w:r>
      <w:r w:rsidRPr="006C5B66">
        <w:rPr>
          <w:rFonts w:ascii="Times New Roman" w:hAnsi="Times New Roman" w:cs="Times New Roman"/>
          <w:sz w:val="28"/>
          <w:szCs w:val="28"/>
        </w:rPr>
        <w:t xml:space="preserve"> была создана и разработана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Carl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Deckard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and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Joe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C5B66">
        <w:rPr>
          <w:rFonts w:ascii="Times New Roman" w:hAnsi="Times New Roman" w:cs="Times New Roman"/>
          <w:sz w:val="28"/>
          <w:szCs w:val="28"/>
          <w:lang w:val="en-US"/>
        </w:rPr>
        <w:t>Beaman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at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University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of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Texas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at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Austin</w:t>
      </w:r>
      <w:r w:rsidRPr="006C5B66">
        <w:rPr>
          <w:rFonts w:ascii="Times New Roman" w:hAnsi="Times New Roman" w:cs="Times New Roman"/>
          <w:sz w:val="28"/>
          <w:szCs w:val="28"/>
        </w:rPr>
        <w:t xml:space="preserve"> в середине 80х годов двадцатого века для изготовления изделий из пластика.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Pr="006C5B66">
        <w:rPr>
          <w:rFonts w:ascii="Times New Roman" w:hAnsi="Times New Roman" w:cs="Times New Roman"/>
          <w:sz w:val="28"/>
          <w:szCs w:val="28"/>
        </w:rPr>
        <w:t xml:space="preserve">-технология является следующим шагом развития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SLS</w:t>
      </w:r>
      <w:r w:rsidRPr="006C5B66">
        <w:rPr>
          <w:rFonts w:ascii="Times New Roman" w:hAnsi="Times New Roman" w:cs="Times New Roman"/>
          <w:sz w:val="28"/>
          <w:szCs w:val="28"/>
        </w:rPr>
        <w:t>, так как позволяет получать металлические изделия сплавлением порошков металлов. Она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была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разработана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в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1995 </w:t>
      </w:r>
      <w:r w:rsidRPr="006C5B66">
        <w:rPr>
          <w:rFonts w:ascii="Times New Roman" w:hAnsi="Times New Roman" w:cs="Times New Roman"/>
          <w:sz w:val="28"/>
          <w:szCs w:val="28"/>
        </w:rPr>
        <w:t>году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в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C5B66">
        <w:rPr>
          <w:rFonts w:ascii="Times New Roman" w:hAnsi="Times New Roman" w:cs="Times New Roman"/>
          <w:sz w:val="28"/>
          <w:szCs w:val="28"/>
          <w:lang w:val="en-US"/>
        </w:rPr>
        <w:t>Fraunhofer</w:t>
      </w:r>
      <w:proofErr w:type="spellEnd"/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Institute for Laser Technology ILT in Aachen, Germany</w:t>
      </w:r>
      <w:r w:rsidR="00BA627C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[1]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6C5B66">
        <w:rPr>
          <w:rFonts w:ascii="Times New Roman" w:hAnsi="Times New Roman" w:cs="Times New Roman"/>
          <w:sz w:val="28"/>
          <w:szCs w:val="28"/>
        </w:rPr>
        <w:t xml:space="preserve">Сплавление металлического порошка достигается за счет использования более мощного лазера по сравнению с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SLS</w:t>
      </w:r>
      <w:r w:rsidRPr="006C5B66">
        <w:rPr>
          <w:rFonts w:ascii="Times New Roman" w:hAnsi="Times New Roman" w:cs="Times New Roman"/>
          <w:sz w:val="28"/>
          <w:szCs w:val="28"/>
        </w:rPr>
        <w:t>-технологией. При данных мощностях наблюдается интенсивный нагрев изделия</w:t>
      </w:r>
      <w:r w:rsidR="00501C48" w:rsidRPr="006C5B66">
        <w:rPr>
          <w:rFonts w:ascii="Times New Roman" w:hAnsi="Times New Roman" w:cs="Times New Roman"/>
          <w:sz w:val="28"/>
          <w:szCs w:val="28"/>
        </w:rPr>
        <w:t xml:space="preserve">, который может привести к деформации изделия. Для предотвращения явления перегрева используют систему подложек, </w:t>
      </w:r>
      <w:r w:rsidR="00501C48" w:rsidRPr="006C5B66">
        <w:rPr>
          <w:rFonts w:ascii="Times New Roman" w:hAnsi="Times New Roman" w:cs="Times New Roman"/>
          <w:sz w:val="28"/>
          <w:szCs w:val="28"/>
        </w:rPr>
        <w:lastRenderedPageBreak/>
        <w:t xml:space="preserve">которые поддерживают навесные элементы изделия и проводят тепло к платформе </w:t>
      </w:r>
      <w:r w:rsidR="00501C48" w:rsidRPr="006C5B66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="00501C48" w:rsidRPr="006C5B66">
        <w:rPr>
          <w:rFonts w:ascii="Times New Roman" w:hAnsi="Times New Roman" w:cs="Times New Roman"/>
          <w:sz w:val="28"/>
          <w:szCs w:val="28"/>
        </w:rPr>
        <w:t>-установки.</w:t>
      </w:r>
      <w:r w:rsidR="00BA627C" w:rsidRPr="006C5B66">
        <w:rPr>
          <w:rFonts w:ascii="Times New Roman" w:hAnsi="Times New Roman" w:cs="Times New Roman"/>
          <w:sz w:val="28"/>
          <w:szCs w:val="28"/>
        </w:rPr>
        <w:t xml:space="preserve"> Сейчас все больше усилий направлено на разработку новых составов сплавов порошков и изучению влияния размеров частиц на свойства получаемых изделий. Наибольшее распространение в </w:t>
      </w:r>
      <w:r w:rsidR="00BA627C" w:rsidRPr="006C5B66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="00BA627C" w:rsidRPr="006C5B66">
        <w:rPr>
          <w:rFonts w:ascii="Times New Roman" w:hAnsi="Times New Roman" w:cs="Times New Roman"/>
          <w:sz w:val="28"/>
          <w:szCs w:val="28"/>
        </w:rPr>
        <w:t xml:space="preserve">-производстве порошки инструментальных и нержавеющих сталей. После получения </w:t>
      </w:r>
      <w:r w:rsidR="00F176BC" w:rsidRPr="006C5B66">
        <w:rPr>
          <w:rFonts w:ascii="Times New Roman" w:hAnsi="Times New Roman" w:cs="Times New Roman"/>
          <w:sz w:val="28"/>
          <w:szCs w:val="28"/>
        </w:rPr>
        <w:t>готового металлического изделия необходимо механическим путем удалить подложки</w:t>
      </w:r>
      <w:r w:rsidR="00703C7A" w:rsidRPr="006C5B66">
        <w:rPr>
          <w:rFonts w:ascii="Times New Roman" w:hAnsi="Times New Roman" w:cs="Times New Roman"/>
          <w:sz w:val="28"/>
          <w:szCs w:val="28"/>
        </w:rPr>
        <w:t>,</w:t>
      </w:r>
      <w:r w:rsidR="00F176BC" w:rsidRPr="006C5B66">
        <w:rPr>
          <w:rFonts w:ascii="Times New Roman" w:hAnsi="Times New Roman" w:cs="Times New Roman"/>
          <w:sz w:val="28"/>
          <w:szCs w:val="28"/>
        </w:rPr>
        <w:t xml:space="preserve"> очистить поверхность от спекшихся частиц порошка и капель расплавленного металла.</w:t>
      </w:r>
      <w:r w:rsidR="00703C7A"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B42EEE" w:rsidRPr="006C5B66">
        <w:rPr>
          <w:rFonts w:ascii="Times New Roman" w:hAnsi="Times New Roman" w:cs="Times New Roman"/>
          <w:sz w:val="28"/>
          <w:szCs w:val="28"/>
        </w:rPr>
        <w:t xml:space="preserve">Таким образом финишная механическая обработка является необходимым этапом получения высококачественного изделия с требуемой поверхностью шероховатости. 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Одним из данных широко распространенных методов является пескоструйная обработка. Этот метод имеет ряд недостатков, а именно создание большого количества пыли, которое необходимо удалять специальными вытяжными устройствами, постепенное разрушение сопел, расход песка, наличие микро и </w:t>
      </w:r>
      <w:proofErr w:type="spellStart"/>
      <w:r w:rsidR="00F619F3" w:rsidRPr="006C5B66">
        <w:rPr>
          <w:rFonts w:ascii="Times New Roman" w:hAnsi="Times New Roman" w:cs="Times New Roman"/>
          <w:sz w:val="28"/>
          <w:szCs w:val="28"/>
        </w:rPr>
        <w:t>наночастиц</w:t>
      </w:r>
      <w:proofErr w:type="spellEnd"/>
      <w:r w:rsidR="00F619F3" w:rsidRPr="006C5B66">
        <w:rPr>
          <w:rFonts w:ascii="Times New Roman" w:hAnsi="Times New Roman" w:cs="Times New Roman"/>
          <w:sz w:val="28"/>
          <w:szCs w:val="28"/>
        </w:rPr>
        <w:t xml:space="preserve"> оксида алюминия на поверхности металла, ухудшающих адгезию наносимого покрытия. Это вызывает необходимость поиска нового метода </w:t>
      </w:r>
      <w:r w:rsidR="00B42EEE" w:rsidRPr="006C5B66">
        <w:rPr>
          <w:rFonts w:ascii="Times New Roman" w:hAnsi="Times New Roman" w:cs="Times New Roman"/>
          <w:sz w:val="28"/>
          <w:szCs w:val="28"/>
        </w:rPr>
        <w:t>удаления лишних сплавленных частичек металла и полировки поверхности без изменения основной геометрии изделия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. В последнее время все большее распространение начал получать плазменно-электролитный метод обработки </w:t>
      </w:r>
      <w:r w:rsidR="00960AB7" w:rsidRPr="006C5B66">
        <w:rPr>
          <w:rFonts w:ascii="Times New Roman" w:hAnsi="Times New Roman" w:cs="Times New Roman"/>
          <w:sz w:val="28"/>
          <w:szCs w:val="28"/>
        </w:rPr>
        <w:t>[</w:t>
      </w:r>
      <w:r w:rsidR="00F619F3" w:rsidRPr="006C5B66">
        <w:rPr>
          <w:rFonts w:ascii="Times New Roman" w:hAnsi="Times New Roman" w:cs="Times New Roman"/>
          <w:sz w:val="28"/>
          <w:szCs w:val="28"/>
        </w:rPr>
        <w:t>2,</w:t>
      </w:r>
      <w:r w:rsid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3]. Одной из его возможностей является способность формировать </w:t>
      </w:r>
      <w:r w:rsidR="00960AB7" w:rsidRPr="006C5B66">
        <w:rPr>
          <w:rFonts w:ascii="Times New Roman" w:hAnsi="Times New Roman" w:cs="Times New Roman"/>
          <w:sz w:val="28"/>
          <w:szCs w:val="28"/>
        </w:rPr>
        <w:t>гидравлические удары в жидкости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 [4,</w:t>
      </w:r>
      <w:r w:rsid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F619F3" w:rsidRPr="006C5B66">
        <w:rPr>
          <w:rFonts w:ascii="Times New Roman" w:hAnsi="Times New Roman" w:cs="Times New Roman"/>
          <w:sz w:val="28"/>
          <w:szCs w:val="28"/>
        </w:rPr>
        <w:t>5]. Целью да</w:t>
      </w:r>
      <w:r w:rsidR="00440196" w:rsidRPr="006C5B66">
        <w:rPr>
          <w:rFonts w:ascii="Times New Roman" w:hAnsi="Times New Roman" w:cs="Times New Roman"/>
          <w:sz w:val="28"/>
          <w:szCs w:val="28"/>
        </w:rPr>
        <w:t>нной работы являлось исследование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 процесс</w:t>
      </w:r>
      <w:r w:rsidR="00440196" w:rsidRPr="006C5B66">
        <w:rPr>
          <w:rFonts w:ascii="Times New Roman" w:hAnsi="Times New Roman" w:cs="Times New Roman"/>
          <w:sz w:val="28"/>
          <w:szCs w:val="28"/>
        </w:rPr>
        <w:t>а плазменно-электролитной обработки стальных изделий, полученных методом селективного лазерного плавления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, </w:t>
      </w:r>
      <w:r w:rsidR="00440196" w:rsidRPr="006C5B66">
        <w:rPr>
          <w:rFonts w:ascii="Times New Roman" w:hAnsi="Times New Roman" w:cs="Times New Roman"/>
          <w:sz w:val="28"/>
          <w:szCs w:val="28"/>
        </w:rPr>
        <w:t>и определения возможности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440196" w:rsidRPr="006C5B66">
        <w:rPr>
          <w:rFonts w:ascii="Times New Roman" w:hAnsi="Times New Roman" w:cs="Times New Roman"/>
          <w:sz w:val="28"/>
          <w:szCs w:val="28"/>
        </w:rPr>
        <w:t>замены пескоструйной обработки.</w:t>
      </w:r>
    </w:p>
    <w:p w:rsidR="00F619F3" w:rsidRPr="006C5B66" w:rsidRDefault="00F619F3" w:rsidP="00483E2F">
      <w:pPr>
        <w:pStyle w:val="a3"/>
        <w:spacing w:line="384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619F3" w:rsidRPr="006C5B66" w:rsidRDefault="00F619F3" w:rsidP="00483E2F">
      <w:pPr>
        <w:pStyle w:val="a3"/>
        <w:spacing w:line="384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B66">
        <w:rPr>
          <w:rFonts w:ascii="Times New Roman" w:hAnsi="Times New Roman" w:cs="Times New Roman"/>
          <w:b/>
          <w:sz w:val="28"/>
          <w:szCs w:val="28"/>
        </w:rPr>
        <w:lastRenderedPageBreak/>
        <w:t>Основная часть</w:t>
      </w:r>
    </w:p>
    <w:p w:rsidR="00186318" w:rsidRPr="006C5B66" w:rsidRDefault="00616C7C" w:rsidP="00483E2F">
      <w:pPr>
        <w:pStyle w:val="a3"/>
        <w:spacing w:line="384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 xml:space="preserve">В экспериментах по селективному лазерному плавлению использовалась установка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Realizer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Pr="006C5B66">
        <w:rPr>
          <w:rFonts w:ascii="Times New Roman" w:hAnsi="Times New Roman" w:cs="Times New Roman"/>
          <w:sz w:val="28"/>
          <w:szCs w:val="28"/>
        </w:rPr>
        <w:t xml:space="preserve"> 50. </w:t>
      </w:r>
      <w:r w:rsidR="00A51B8D" w:rsidRPr="006C5B66">
        <w:rPr>
          <w:rFonts w:ascii="Times New Roman" w:hAnsi="Times New Roman" w:cs="Times New Roman"/>
          <w:sz w:val="28"/>
          <w:szCs w:val="28"/>
        </w:rPr>
        <w:t xml:space="preserve">Данная машина имеет настольное исполнение и очень хорошо подходит для исследовательских задач, так как имеет маленькую рабочую зону </w:t>
      </w:r>
      <w:r w:rsidR="00084F5B" w:rsidRPr="006C5B66">
        <w:rPr>
          <w:rFonts w:ascii="Times New Roman" w:hAnsi="Times New Roman" w:cs="Times New Roman"/>
          <w:sz w:val="28"/>
          <w:szCs w:val="28"/>
        </w:rPr>
        <w:t xml:space="preserve">в диаметре 70 мм и 40 мм в высоту. </w:t>
      </w:r>
      <w:r w:rsidRPr="006C5B66">
        <w:rPr>
          <w:rFonts w:ascii="Times New Roman" w:hAnsi="Times New Roman" w:cs="Times New Roman"/>
          <w:sz w:val="28"/>
          <w:szCs w:val="28"/>
        </w:rPr>
        <w:t xml:space="preserve">Рабочая камеры машины заполнялась средой высокочистого аргона. Для начала работы машины необходимо загрузить трехмерную модель изделия в виде </w:t>
      </w:r>
      <w:proofErr w:type="spellStart"/>
      <w:r w:rsidRPr="006C5B66">
        <w:rPr>
          <w:rFonts w:ascii="Times New Roman" w:hAnsi="Times New Roman" w:cs="Times New Roman"/>
          <w:sz w:val="28"/>
          <w:szCs w:val="28"/>
          <w:lang w:val="en-US"/>
        </w:rPr>
        <w:t>stl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 xml:space="preserve">-файла. С помощью софта производится автоматическое расставление поддержек, также возможно ручное регулирование.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SLM-</w:t>
      </w:r>
      <w:r w:rsidRPr="006C5B66">
        <w:rPr>
          <w:rFonts w:ascii="Times New Roman" w:hAnsi="Times New Roman" w:cs="Times New Roman"/>
          <w:sz w:val="28"/>
          <w:szCs w:val="28"/>
        </w:rPr>
        <w:t>установка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оснащена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C5B66">
        <w:rPr>
          <w:rFonts w:ascii="Times New Roman" w:hAnsi="Times New Roman" w:cs="Times New Roman"/>
          <w:sz w:val="28"/>
          <w:szCs w:val="28"/>
          <w:lang w:val="en-US"/>
        </w:rPr>
        <w:t>Nd</w:t>
      </w:r>
      <w:proofErr w:type="gramStart"/>
      <w:r w:rsidRPr="006C5B66">
        <w:rPr>
          <w:rFonts w:ascii="Times New Roman" w:hAnsi="Times New Roman" w:cs="Times New Roman"/>
          <w:sz w:val="28"/>
          <w:szCs w:val="28"/>
          <w:lang w:val="en-US"/>
        </w:rPr>
        <w:t>:YAG</w:t>
      </w:r>
      <w:proofErr w:type="spellEnd"/>
      <w:proofErr w:type="gramEnd"/>
      <w:r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fiber laser, with maximum power 100 W and 1.064 µm wavelength. </w:t>
      </w:r>
      <w:r w:rsidRPr="006C5B66">
        <w:rPr>
          <w:rFonts w:ascii="Times New Roman" w:hAnsi="Times New Roman" w:cs="Times New Roman"/>
          <w:sz w:val="28"/>
          <w:szCs w:val="28"/>
        </w:rPr>
        <w:t xml:space="preserve">Можно регулировать мощность лазера до 100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W</w:t>
      </w:r>
      <w:r w:rsidRPr="006C5B66">
        <w:rPr>
          <w:rFonts w:ascii="Times New Roman" w:hAnsi="Times New Roman" w:cs="Times New Roman"/>
          <w:sz w:val="28"/>
          <w:szCs w:val="28"/>
        </w:rPr>
        <w:t xml:space="preserve"> и скорость сканировани</w:t>
      </w:r>
      <w:r w:rsidR="00483E2F">
        <w:rPr>
          <w:rFonts w:ascii="Times New Roman" w:hAnsi="Times New Roman" w:cs="Times New Roman"/>
          <w:sz w:val="28"/>
          <w:szCs w:val="28"/>
        </w:rPr>
        <w:t>я до 200 мм/с. Пятно лазера 0,2–</w:t>
      </w:r>
      <w:r w:rsidRPr="006C5B66">
        <w:rPr>
          <w:rFonts w:ascii="Times New Roman" w:hAnsi="Times New Roman" w:cs="Times New Roman"/>
          <w:sz w:val="28"/>
          <w:szCs w:val="28"/>
        </w:rPr>
        <w:t>0,4 µ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A51B8D" w:rsidRPr="006C5B66">
        <w:rPr>
          <w:rFonts w:ascii="Times New Roman" w:hAnsi="Times New Roman" w:cs="Times New Roman"/>
          <w:sz w:val="28"/>
          <w:szCs w:val="28"/>
        </w:rPr>
        <w:t>. Толщина слоя построения составляла 30 µ</w:t>
      </w:r>
      <w:r w:rsidR="00A51B8D" w:rsidRPr="006C5B6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A51B8D" w:rsidRPr="006C5B66">
        <w:rPr>
          <w:rFonts w:ascii="Times New Roman" w:hAnsi="Times New Roman" w:cs="Times New Roman"/>
          <w:sz w:val="28"/>
          <w:szCs w:val="28"/>
        </w:rPr>
        <w:t xml:space="preserve">. Плотность энергии менялась от 1,5 до 2,5 </w:t>
      </w:r>
      <w:r w:rsidR="00A51B8D" w:rsidRPr="006C5B6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="00A51B8D" w:rsidRPr="006C5B66">
        <w:rPr>
          <w:rFonts w:ascii="Times New Roman" w:hAnsi="Times New Roman" w:cs="Times New Roman"/>
          <w:sz w:val="28"/>
          <w:szCs w:val="28"/>
        </w:rPr>
        <w:t>/</w:t>
      </w:r>
      <w:r w:rsidR="00A51B8D" w:rsidRPr="006C5B66">
        <w:rPr>
          <w:rFonts w:ascii="Times New Roman" w:hAnsi="Times New Roman" w:cs="Times New Roman"/>
          <w:sz w:val="28"/>
          <w:szCs w:val="28"/>
          <w:lang w:val="en-US"/>
        </w:rPr>
        <w:t>mm</w:t>
      </w:r>
      <w:r w:rsidR="00A51B8D" w:rsidRPr="006C5B6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A51B8D" w:rsidRPr="006C5B66">
        <w:rPr>
          <w:rFonts w:ascii="Times New Roman" w:hAnsi="Times New Roman" w:cs="Times New Roman"/>
          <w:sz w:val="28"/>
          <w:szCs w:val="28"/>
        </w:rPr>
        <w:t xml:space="preserve">. </w:t>
      </w:r>
      <w:r w:rsidRPr="006C5B66">
        <w:rPr>
          <w:rFonts w:ascii="Times New Roman" w:hAnsi="Times New Roman" w:cs="Times New Roman"/>
          <w:sz w:val="28"/>
          <w:szCs w:val="28"/>
        </w:rPr>
        <w:t xml:space="preserve">В экспериментах использовался порошок стали 316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L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3F382B" w:rsidRPr="006C5B66">
        <w:rPr>
          <w:rFonts w:ascii="Times New Roman" w:hAnsi="Times New Roman" w:cs="Times New Roman"/>
          <w:sz w:val="28"/>
          <w:szCs w:val="28"/>
        </w:rPr>
        <w:t>(</w:t>
      </w:r>
      <w:r w:rsidR="003F382B" w:rsidRPr="006C5B66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3F382B" w:rsidRPr="006C5B66">
        <w:rPr>
          <w:rFonts w:ascii="Times New Roman" w:hAnsi="Times New Roman" w:cs="Times New Roman"/>
          <w:sz w:val="28"/>
          <w:szCs w:val="28"/>
        </w:rPr>
        <w:t>2</w:t>
      </w:r>
      <w:proofErr w:type="spellStart"/>
      <w:r w:rsidR="003F382B" w:rsidRPr="006C5B66">
        <w:rPr>
          <w:rFonts w:ascii="Times New Roman" w:hAnsi="Times New Roman" w:cs="Times New Roman"/>
          <w:sz w:val="28"/>
          <w:szCs w:val="28"/>
          <w:lang w:val="en-US"/>
        </w:rPr>
        <w:t>CrNiMo</w:t>
      </w:r>
      <w:proofErr w:type="spellEnd"/>
      <w:r w:rsidR="003F382B" w:rsidRPr="006C5B66">
        <w:rPr>
          <w:rFonts w:ascii="Times New Roman" w:hAnsi="Times New Roman" w:cs="Times New Roman"/>
          <w:sz w:val="28"/>
          <w:szCs w:val="28"/>
        </w:rPr>
        <w:t xml:space="preserve">17-12-3) </w:t>
      </w:r>
      <w:r w:rsidRPr="006C5B66">
        <w:rPr>
          <w:rFonts w:ascii="Times New Roman" w:hAnsi="Times New Roman" w:cs="Times New Roman"/>
          <w:sz w:val="28"/>
          <w:szCs w:val="28"/>
        </w:rPr>
        <w:t>диаметром</w:t>
      </w:r>
      <w:r w:rsidR="003F382B" w:rsidRPr="006C5B66">
        <w:rPr>
          <w:rFonts w:ascii="Times New Roman" w:hAnsi="Times New Roman" w:cs="Times New Roman"/>
          <w:sz w:val="28"/>
          <w:szCs w:val="28"/>
        </w:rPr>
        <w:t xml:space="preserve"> частиц</w:t>
      </w:r>
      <w:r w:rsidR="00483E2F">
        <w:rPr>
          <w:rFonts w:ascii="Times New Roman" w:hAnsi="Times New Roman" w:cs="Times New Roman"/>
          <w:sz w:val="28"/>
          <w:szCs w:val="28"/>
        </w:rPr>
        <w:t xml:space="preserve"> 20–</w:t>
      </w:r>
      <w:r w:rsidRPr="006C5B66">
        <w:rPr>
          <w:rFonts w:ascii="Times New Roman" w:hAnsi="Times New Roman" w:cs="Times New Roman"/>
          <w:sz w:val="28"/>
          <w:szCs w:val="28"/>
        </w:rPr>
        <w:t>40 µ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6C5B6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479D8" w:rsidRPr="006C5B66" w:rsidRDefault="004479D8" w:rsidP="00483E2F">
      <w:pPr>
        <w:pStyle w:val="a3"/>
        <w:spacing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>Исследования</w:t>
      </w:r>
      <w:r w:rsidR="00994E4C" w:rsidRPr="006C5B66">
        <w:rPr>
          <w:rFonts w:ascii="Times New Roman" w:hAnsi="Times New Roman" w:cs="Times New Roman"/>
          <w:sz w:val="28"/>
          <w:szCs w:val="28"/>
        </w:rPr>
        <w:t xml:space="preserve"> зависимости относительной плотности изделия от прикладываемой плотности энергии пятна лазера показали, что при плотности энергии 1,5 </w:t>
      </w:r>
      <w:r w:rsidR="00994E4C" w:rsidRPr="006C5B6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="00994E4C" w:rsidRPr="006C5B66">
        <w:rPr>
          <w:rFonts w:ascii="Times New Roman" w:hAnsi="Times New Roman" w:cs="Times New Roman"/>
          <w:sz w:val="28"/>
          <w:szCs w:val="28"/>
        </w:rPr>
        <w:t>/</w:t>
      </w:r>
      <w:r w:rsidR="00994E4C" w:rsidRPr="006C5B66">
        <w:rPr>
          <w:rFonts w:ascii="Times New Roman" w:hAnsi="Times New Roman" w:cs="Times New Roman"/>
          <w:sz w:val="28"/>
          <w:szCs w:val="28"/>
          <w:lang w:val="en-US"/>
        </w:rPr>
        <w:t>mm</w:t>
      </w:r>
      <w:r w:rsidR="00994E4C" w:rsidRPr="006C5B6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994E4C" w:rsidRPr="006C5B66">
        <w:rPr>
          <w:rFonts w:ascii="Times New Roman" w:hAnsi="Times New Roman" w:cs="Times New Roman"/>
          <w:sz w:val="28"/>
          <w:szCs w:val="28"/>
        </w:rPr>
        <w:t xml:space="preserve"> относительная плотность составила ~ 93% и </w:t>
      </w:r>
      <w:r w:rsidR="002828C0" w:rsidRPr="006C5B66">
        <w:rPr>
          <w:rFonts w:ascii="Times New Roman" w:hAnsi="Times New Roman" w:cs="Times New Roman"/>
          <w:sz w:val="28"/>
          <w:szCs w:val="28"/>
        </w:rPr>
        <w:t>увеличивается,</w:t>
      </w:r>
      <w:r w:rsidR="00994E4C" w:rsidRPr="006C5B66">
        <w:rPr>
          <w:rFonts w:ascii="Times New Roman" w:hAnsi="Times New Roman" w:cs="Times New Roman"/>
          <w:sz w:val="28"/>
          <w:szCs w:val="28"/>
        </w:rPr>
        <w:t xml:space="preserve"> достигая максимального значения 99% при мощности </w:t>
      </w:r>
      <w:r w:rsidR="00483E2F">
        <w:rPr>
          <w:rFonts w:ascii="Times New Roman" w:hAnsi="Times New Roman" w:cs="Times New Roman"/>
          <w:sz w:val="28"/>
          <w:szCs w:val="28"/>
        </w:rPr>
        <w:br/>
      </w:r>
      <w:r w:rsidR="00994E4C" w:rsidRPr="006C5B66">
        <w:rPr>
          <w:rFonts w:ascii="Times New Roman" w:hAnsi="Times New Roman" w:cs="Times New Roman"/>
          <w:sz w:val="28"/>
          <w:szCs w:val="28"/>
        </w:rPr>
        <w:t xml:space="preserve">2,5 </w:t>
      </w:r>
      <w:r w:rsidR="00994E4C" w:rsidRPr="006C5B66">
        <w:rPr>
          <w:rFonts w:ascii="Times New Roman" w:hAnsi="Times New Roman" w:cs="Times New Roman"/>
          <w:sz w:val="28"/>
          <w:szCs w:val="28"/>
          <w:lang w:val="en-US"/>
        </w:rPr>
        <w:t>J</w:t>
      </w:r>
      <w:r w:rsidR="00994E4C" w:rsidRPr="006C5B66">
        <w:rPr>
          <w:rFonts w:ascii="Times New Roman" w:hAnsi="Times New Roman" w:cs="Times New Roman"/>
          <w:sz w:val="28"/>
          <w:szCs w:val="28"/>
        </w:rPr>
        <w:t>/</w:t>
      </w:r>
      <w:r w:rsidR="00994E4C" w:rsidRPr="006C5B66">
        <w:rPr>
          <w:rFonts w:ascii="Times New Roman" w:hAnsi="Times New Roman" w:cs="Times New Roman"/>
          <w:sz w:val="28"/>
          <w:szCs w:val="28"/>
          <w:lang w:val="en-US"/>
        </w:rPr>
        <w:t>mm</w:t>
      </w:r>
      <w:r w:rsidR="00994E4C" w:rsidRPr="006C5B66"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 w:rsidR="00994E4C" w:rsidRPr="006C5B66">
        <w:rPr>
          <w:rFonts w:ascii="Times New Roman" w:hAnsi="Times New Roman" w:cs="Times New Roman"/>
          <w:sz w:val="28"/>
          <w:szCs w:val="28"/>
        </w:rPr>
        <w:t xml:space="preserve">. </w:t>
      </w:r>
      <w:r w:rsidR="006A794C" w:rsidRPr="006C5B66">
        <w:rPr>
          <w:rFonts w:ascii="Times New Roman" w:hAnsi="Times New Roman" w:cs="Times New Roman"/>
          <w:sz w:val="28"/>
          <w:szCs w:val="28"/>
        </w:rPr>
        <w:t xml:space="preserve">Металлографические исследования показали, что при </w:t>
      </w:r>
      <w:r w:rsidR="002828C0" w:rsidRPr="006C5B66">
        <w:rPr>
          <w:rFonts w:ascii="Times New Roman" w:hAnsi="Times New Roman" w:cs="Times New Roman"/>
          <w:sz w:val="28"/>
          <w:szCs w:val="28"/>
        </w:rPr>
        <w:t xml:space="preserve">относительной </w:t>
      </w:r>
      <w:r w:rsidR="006A794C" w:rsidRPr="006C5B66">
        <w:rPr>
          <w:rFonts w:ascii="Times New Roman" w:hAnsi="Times New Roman" w:cs="Times New Roman"/>
          <w:sz w:val="28"/>
          <w:szCs w:val="28"/>
        </w:rPr>
        <w:t xml:space="preserve">плотности </w:t>
      </w:r>
      <w:r w:rsidR="002828C0" w:rsidRPr="006C5B66">
        <w:rPr>
          <w:rFonts w:ascii="Times New Roman" w:hAnsi="Times New Roman" w:cs="Times New Roman"/>
          <w:sz w:val="28"/>
          <w:szCs w:val="28"/>
        </w:rPr>
        <w:t>93</w:t>
      </w:r>
      <w:r w:rsidR="00483E2F">
        <w:rPr>
          <w:rFonts w:ascii="Times New Roman" w:hAnsi="Times New Roman" w:cs="Times New Roman"/>
          <w:sz w:val="28"/>
          <w:szCs w:val="28"/>
        </w:rPr>
        <w:t>%–</w:t>
      </w:r>
      <w:r w:rsidR="00877496" w:rsidRPr="006C5B66">
        <w:rPr>
          <w:rFonts w:ascii="Times New Roman" w:hAnsi="Times New Roman" w:cs="Times New Roman"/>
          <w:sz w:val="28"/>
          <w:szCs w:val="28"/>
        </w:rPr>
        <w:t>98%</w:t>
      </w:r>
      <w:r w:rsidR="00483E2F">
        <w:rPr>
          <w:rFonts w:ascii="Times New Roman" w:hAnsi="Times New Roman" w:cs="Times New Roman"/>
          <w:sz w:val="28"/>
          <w:szCs w:val="28"/>
        </w:rPr>
        <w:t xml:space="preserve"> наблюдаются поры размером </w:t>
      </w:r>
      <w:r w:rsidR="00FE30CF">
        <w:rPr>
          <w:rFonts w:ascii="Times New Roman" w:hAnsi="Times New Roman" w:cs="Times New Roman"/>
          <w:sz w:val="28"/>
          <w:szCs w:val="28"/>
        </w:rPr>
        <w:br/>
      </w:r>
      <w:r w:rsidR="00483E2F">
        <w:rPr>
          <w:rFonts w:ascii="Times New Roman" w:hAnsi="Times New Roman" w:cs="Times New Roman"/>
          <w:sz w:val="28"/>
          <w:szCs w:val="28"/>
        </w:rPr>
        <w:t>50–</w:t>
      </w:r>
      <w:r w:rsidR="00877496" w:rsidRPr="006C5B66">
        <w:rPr>
          <w:rFonts w:ascii="Times New Roman" w:hAnsi="Times New Roman" w:cs="Times New Roman"/>
          <w:sz w:val="28"/>
          <w:szCs w:val="28"/>
        </w:rPr>
        <w:t>250 µ</w:t>
      </w:r>
      <w:r w:rsidR="00877496" w:rsidRPr="006C5B6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877496" w:rsidRPr="006C5B66">
        <w:rPr>
          <w:rFonts w:ascii="Times New Roman" w:hAnsi="Times New Roman" w:cs="Times New Roman"/>
          <w:sz w:val="28"/>
          <w:szCs w:val="28"/>
        </w:rPr>
        <w:t>. С увеличением относительной плотности средний размер дефектов уменьшается и составляет 5 µ</w:t>
      </w:r>
      <w:r w:rsidR="00877496" w:rsidRPr="006C5B66">
        <w:rPr>
          <w:rFonts w:ascii="Times New Roman" w:hAnsi="Times New Roman" w:cs="Times New Roman"/>
          <w:sz w:val="28"/>
          <w:szCs w:val="28"/>
          <w:lang w:val="en-US"/>
        </w:rPr>
        <w:t>m</w:t>
      </w:r>
      <w:r w:rsidR="00877496" w:rsidRPr="006C5B66">
        <w:rPr>
          <w:rFonts w:ascii="Times New Roman" w:hAnsi="Times New Roman" w:cs="Times New Roman"/>
          <w:sz w:val="28"/>
          <w:szCs w:val="28"/>
        </w:rPr>
        <w:t xml:space="preserve"> при 99%.</w:t>
      </w:r>
    </w:p>
    <w:p w:rsidR="00F619F3" w:rsidRDefault="00F619F3" w:rsidP="00483E2F">
      <w:pPr>
        <w:pStyle w:val="a3"/>
        <w:spacing w:line="384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 xml:space="preserve">Морфология поверхности </w:t>
      </w:r>
      <w:r w:rsidR="007D4E86" w:rsidRPr="006C5B66">
        <w:rPr>
          <w:rFonts w:ascii="Times New Roman" w:hAnsi="Times New Roman" w:cs="Times New Roman"/>
          <w:sz w:val="28"/>
          <w:szCs w:val="28"/>
        </w:rPr>
        <w:t xml:space="preserve">полученных образцов </w:t>
      </w:r>
      <w:r w:rsidRPr="006C5B66">
        <w:rPr>
          <w:rFonts w:ascii="Times New Roman" w:hAnsi="Times New Roman" w:cs="Times New Roman"/>
          <w:sz w:val="28"/>
          <w:szCs w:val="28"/>
        </w:rPr>
        <w:t xml:space="preserve">исследовалась с помощью сканирующего электронного микроскопа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EVO</w:t>
      </w:r>
      <w:r w:rsidRPr="006C5B66">
        <w:rPr>
          <w:rFonts w:ascii="Times New Roman" w:hAnsi="Times New Roman" w:cs="Times New Roman"/>
          <w:sz w:val="28"/>
          <w:szCs w:val="28"/>
        </w:rPr>
        <w:t xml:space="preserve"> 50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Carl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Zeiss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AG</w:t>
      </w:r>
      <w:r w:rsidRPr="006C5B66">
        <w:rPr>
          <w:rFonts w:ascii="Times New Roman" w:hAnsi="Times New Roman" w:cs="Times New Roman"/>
          <w:sz w:val="28"/>
          <w:szCs w:val="28"/>
        </w:rPr>
        <w:t xml:space="preserve">. </w:t>
      </w:r>
      <w:r w:rsidR="00483E2F">
        <w:rPr>
          <w:rFonts w:ascii="Times New Roman" w:hAnsi="Times New Roman" w:cs="Times New Roman"/>
          <w:sz w:val="28"/>
          <w:szCs w:val="28"/>
        </w:rPr>
        <w:t>На рис.</w:t>
      </w:r>
      <w:r w:rsidR="004479D8" w:rsidRPr="006C5B66">
        <w:rPr>
          <w:rFonts w:ascii="Times New Roman" w:hAnsi="Times New Roman" w:cs="Times New Roman"/>
          <w:sz w:val="28"/>
          <w:szCs w:val="28"/>
        </w:rPr>
        <w:t xml:space="preserve"> 1 представлены изображения поверхности изделий, полученных методом </w:t>
      </w:r>
      <w:r w:rsidR="004479D8" w:rsidRPr="006C5B66">
        <w:rPr>
          <w:rFonts w:ascii="Times New Roman" w:hAnsi="Times New Roman" w:cs="Times New Roman"/>
          <w:sz w:val="28"/>
          <w:szCs w:val="28"/>
          <w:lang w:val="en-US"/>
        </w:rPr>
        <w:t>SLM</w:t>
      </w:r>
      <w:r w:rsidR="004479D8" w:rsidRPr="006C5B66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4"/>
        <w:tblpPr w:leftFromText="180" w:rightFromText="180" w:vertAnchor="text" w:horzAnchor="margin" w:tblpXSpec="center" w:tblpY="79"/>
        <w:tblW w:w="759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799"/>
        <w:gridCol w:w="3800"/>
      </w:tblGrid>
      <w:tr w:rsidR="00B15678" w:rsidRPr="006C5B66" w:rsidTr="00FE30CF">
        <w:trPr>
          <w:trHeight w:val="2856"/>
        </w:trPr>
        <w:tc>
          <w:tcPr>
            <w:tcW w:w="3799" w:type="dxa"/>
          </w:tcPr>
          <w:p w:rsidR="00B15678" w:rsidRPr="006C5B66" w:rsidRDefault="00B15678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B6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52A44E" wp14:editId="2C76472A">
                  <wp:extent cx="2247900" cy="1685925"/>
                  <wp:effectExtent l="0" t="0" r="0" b="9525"/>
                  <wp:docPr id="14" name="Рисунок 14" descr="C:\Users\Рамиль\Documents\Рамиль\эксперименты\2014\SLM\shester_lapa_00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Рамиль\Documents\Рамиль\эксперименты\2014\SLM\shester_lapa_00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790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5678" w:rsidRPr="006C5B66" w:rsidRDefault="00B15678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3E2F">
              <w:rPr>
                <w:rFonts w:ascii="Times New Roman" w:hAnsi="Times New Roman" w:cs="Times New Roman"/>
                <w:sz w:val="24"/>
                <w:szCs w:val="28"/>
              </w:rPr>
              <w:t>а – увеличение в 20 раз</w:t>
            </w:r>
          </w:p>
        </w:tc>
        <w:tc>
          <w:tcPr>
            <w:tcW w:w="3800" w:type="dxa"/>
          </w:tcPr>
          <w:p w:rsidR="00B15678" w:rsidRPr="006C5B66" w:rsidRDefault="00B15678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C5B66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094CF6D" wp14:editId="77E67923">
                  <wp:extent cx="2245360" cy="1684020"/>
                  <wp:effectExtent l="0" t="0" r="2540" b="0"/>
                  <wp:docPr id="15" name="Рисунок 15" descr="C:\Users\Рамиль\Documents\Рамиль\эксперименты\2014\SLM\shester_lapa_01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Рамиль\Documents\Рамиль\эксперименты\2014\SLM\shester_lapa_01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5360" cy="168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5678" w:rsidRPr="006C5B66" w:rsidRDefault="00B15678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83E2F">
              <w:rPr>
                <w:rFonts w:ascii="Times New Roman" w:hAnsi="Times New Roman" w:cs="Times New Roman"/>
                <w:sz w:val="24"/>
                <w:szCs w:val="28"/>
              </w:rPr>
              <w:t>б – увеличение в 400 раз</w:t>
            </w:r>
          </w:p>
        </w:tc>
      </w:tr>
      <w:tr w:rsidR="00B15678" w:rsidRPr="006C5B66" w:rsidTr="00FE30CF">
        <w:trPr>
          <w:trHeight w:val="120"/>
        </w:trPr>
        <w:tc>
          <w:tcPr>
            <w:tcW w:w="3799" w:type="dxa"/>
          </w:tcPr>
          <w:p w:rsidR="00B15678" w:rsidRPr="006C5B66" w:rsidRDefault="00B15678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C5B66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shd w:val="clear" w:color="auto" w:fill="FDFDFD"/>
                <w:lang w:eastAsia="ru-RU"/>
              </w:rPr>
              <w:drawing>
                <wp:inline distT="0" distB="0" distL="0" distR="0" wp14:anchorId="5FC22D2C" wp14:editId="374BDBC2">
                  <wp:extent cx="2275838" cy="1706880"/>
                  <wp:effectExtent l="0" t="0" r="0" b="7620"/>
                  <wp:docPr id="17" name="Рисунок 17" descr="C:\Users\Рамиль\Documents\Рамиль\эксперименты\2014\SLM\shester_lapa_0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Рамиль\Documents\Рамиль\эксперименты\2014\SLM\shester_lapa_0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440" cy="1740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C5B6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83E2F">
              <w:rPr>
                <w:rFonts w:ascii="Times New Roman" w:hAnsi="Times New Roman" w:cs="Times New Roman"/>
                <w:sz w:val="24"/>
                <w:szCs w:val="28"/>
              </w:rPr>
              <w:t>в – увеличение в 5000 раз</w:t>
            </w:r>
          </w:p>
        </w:tc>
        <w:tc>
          <w:tcPr>
            <w:tcW w:w="3800" w:type="dxa"/>
          </w:tcPr>
          <w:p w:rsidR="00B15678" w:rsidRPr="006C5B66" w:rsidRDefault="00B15678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6C5B66">
              <w:rPr>
                <w:rFonts w:ascii="Times New Roman" w:hAnsi="Times New Roman" w:cs="Times New Roman"/>
                <w:noProof/>
                <w:color w:val="000000" w:themeColor="text1"/>
                <w:sz w:val="28"/>
                <w:szCs w:val="28"/>
                <w:shd w:val="clear" w:color="auto" w:fill="FDFDFD"/>
                <w:lang w:eastAsia="ru-RU"/>
              </w:rPr>
              <w:drawing>
                <wp:inline distT="0" distB="0" distL="0" distR="0" wp14:anchorId="743A7518" wp14:editId="01AB0ED6">
                  <wp:extent cx="2275840" cy="1706880"/>
                  <wp:effectExtent l="0" t="0" r="0" b="7620"/>
                  <wp:docPr id="19" name="Рисунок 19" descr="C:\Users\Рамиль\Documents\Рамиль\эксперименты\2014\SLM\shester_lapa_0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Рамиль\Documents\Рамиль\эксперименты\2014\SLM\shester_lapa_0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615" cy="1714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15678" w:rsidRPr="006C5B66" w:rsidRDefault="00B15678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 w:rsidRPr="00483E2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t>г – увеличение в 15 000 раз</w:t>
            </w:r>
          </w:p>
        </w:tc>
      </w:tr>
    </w:tbl>
    <w:p w:rsidR="00186318" w:rsidRPr="00483E2F" w:rsidRDefault="004479D8" w:rsidP="00693D5C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4"/>
          <w:szCs w:val="28"/>
        </w:rPr>
      </w:pPr>
      <w:r w:rsidRPr="00483E2F">
        <w:rPr>
          <w:rFonts w:ascii="Times New Roman" w:hAnsi="Times New Roman" w:cs="Times New Roman"/>
          <w:sz w:val="24"/>
          <w:szCs w:val="28"/>
        </w:rPr>
        <w:t>Рис. 1</w:t>
      </w:r>
      <w:r w:rsidR="00483E2F" w:rsidRPr="00483E2F">
        <w:rPr>
          <w:rFonts w:ascii="Times New Roman" w:hAnsi="Times New Roman" w:cs="Times New Roman"/>
          <w:sz w:val="24"/>
          <w:szCs w:val="28"/>
        </w:rPr>
        <w:t xml:space="preserve"> –</w:t>
      </w:r>
      <w:r w:rsidRPr="00483E2F">
        <w:rPr>
          <w:rFonts w:ascii="Times New Roman" w:hAnsi="Times New Roman" w:cs="Times New Roman"/>
          <w:sz w:val="24"/>
          <w:szCs w:val="28"/>
        </w:rPr>
        <w:t xml:space="preserve"> СЭМ-изображения поверхности изделий, полученных методом </w:t>
      </w:r>
      <w:r w:rsidRPr="00483E2F">
        <w:rPr>
          <w:rFonts w:ascii="Times New Roman" w:hAnsi="Times New Roman" w:cs="Times New Roman"/>
          <w:sz w:val="24"/>
          <w:szCs w:val="28"/>
          <w:lang w:val="en-US"/>
        </w:rPr>
        <w:t>SLM</w:t>
      </w:r>
    </w:p>
    <w:p w:rsidR="004479D8" w:rsidRPr="00483E2F" w:rsidRDefault="004479D8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color w:val="000000" w:themeColor="text1"/>
          <w:sz w:val="18"/>
          <w:szCs w:val="28"/>
          <w:shd w:val="clear" w:color="auto" w:fill="FDFDFD"/>
        </w:rPr>
      </w:pPr>
    </w:p>
    <w:p w:rsidR="00F619F3" w:rsidRPr="006C5B66" w:rsidRDefault="00F619F3" w:rsidP="00483E2F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 xml:space="preserve">Для </w:t>
      </w:r>
      <w:r w:rsidR="00941B0A" w:rsidRPr="006C5B66">
        <w:rPr>
          <w:rFonts w:ascii="Times New Roman" w:hAnsi="Times New Roman" w:cs="Times New Roman"/>
          <w:sz w:val="28"/>
          <w:szCs w:val="28"/>
        </w:rPr>
        <w:t xml:space="preserve">инициирования </w:t>
      </w:r>
      <w:r w:rsidRPr="006C5B66">
        <w:rPr>
          <w:rFonts w:ascii="Times New Roman" w:hAnsi="Times New Roman" w:cs="Times New Roman"/>
          <w:sz w:val="28"/>
          <w:szCs w:val="28"/>
        </w:rPr>
        <w:t xml:space="preserve">плазменно-электролитного </w:t>
      </w:r>
      <w:r w:rsidR="00941B0A" w:rsidRPr="006C5B66">
        <w:rPr>
          <w:rFonts w:ascii="Times New Roman" w:hAnsi="Times New Roman" w:cs="Times New Roman"/>
          <w:sz w:val="28"/>
          <w:szCs w:val="28"/>
        </w:rPr>
        <w:t xml:space="preserve">разряда на поверхности обрабатываемого изделия </w:t>
      </w:r>
      <w:r w:rsidRPr="006C5B66">
        <w:rPr>
          <w:rFonts w:ascii="Times New Roman" w:hAnsi="Times New Roman" w:cs="Times New Roman"/>
          <w:sz w:val="28"/>
          <w:szCs w:val="28"/>
        </w:rPr>
        <w:t xml:space="preserve">использовалась </w:t>
      </w:r>
      <w:r w:rsidR="00941B0A" w:rsidRPr="006C5B66">
        <w:rPr>
          <w:rFonts w:ascii="Times New Roman" w:hAnsi="Times New Roman" w:cs="Times New Roman"/>
          <w:sz w:val="28"/>
          <w:szCs w:val="28"/>
        </w:rPr>
        <w:t>экспериментальная установка,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941B0A" w:rsidRPr="006C5B66">
        <w:rPr>
          <w:rFonts w:ascii="Times New Roman" w:hAnsi="Times New Roman" w:cs="Times New Roman"/>
          <w:sz w:val="28"/>
          <w:szCs w:val="28"/>
        </w:rPr>
        <w:t xml:space="preserve">описанная в работе </w:t>
      </w:r>
      <w:r w:rsidRPr="006C5B66">
        <w:rPr>
          <w:rFonts w:ascii="Times New Roman" w:hAnsi="Times New Roman" w:cs="Times New Roman"/>
          <w:sz w:val="28"/>
          <w:szCs w:val="28"/>
        </w:rPr>
        <w:t xml:space="preserve">[4]. В </w:t>
      </w:r>
      <w:r w:rsidR="00941B0A" w:rsidRPr="006C5B66">
        <w:rPr>
          <w:rFonts w:ascii="Times New Roman" w:hAnsi="Times New Roman" w:cs="Times New Roman"/>
          <w:sz w:val="28"/>
          <w:szCs w:val="28"/>
        </w:rPr>
        <w:t xml:space="preserve">данной </w:t>
      </w:r>
      <w:r w:rsidRPr="006C5B66">
        <w:rPr>
          <w:rFonts w:ascii="Times New Roman" w:hAnsi="Times New Roman" w:cs="Times New Roman"/>
          <w:sz w:val="28"/>
          <w:szCs w:val="28"/>
        </w:rPr>
        <w:t xml:space="preserve">работе исследовалось влияние пульсирующего напряжения. </w:t>
      </w:r>
      <w:r w:rsidR="00941B0A" w:rsidRPr="006C5B66">
        <w:rPr>
          <w:rFonts w:ascii="Times New Roman" w:hAnsi="Times New Roman" w:cs="Times New Roman"/>
          <w:sz w:val="28"/>
          <w:szCs w:val="28"/>
        </w:rPr>
        <w:t>В процессе инициирования разряда может происходить интенсивное разбрызгивание электрода</w:t>
      </w:r>
      <w:r w:rsidR="00666D38" w:rsidRPr="006C5B66">
        <w:rPr>
          <w:rFonts w:ascii="Times New Roman" w:hAnsi="Times New Roman" w:cs="Times New Roman"/>
          <w:sz w:val="28"/>
          <w:szCs w:val="28"/>
        </w:rPr>
        <w:t>, и площадь обработки будет различна в разные моменты времени</w:t>
      </w:r>
      <w:r w:rsidRPr="006C5B66">
        <w:rPr>
          <w:rFonts w:ascii="Times New Roman" w:hAnsi="Times New Roman" w:cs="Times New Roman"/>
          <w:sz w:val="28"/>
          <w:szCs w:val="28"/>
        </w:rPr>
        <w:t xml:space="preserve">. </w:t>
      </w:r>
      <w:r w:rsidR="00666D38" w:rsidRPr="006C5B66">
        <w:rPr>
          <w:rFonts w:ascii="Times New Roman" w:hAnsi="Times New Roman" w:cs="Times New Roman"/>
          <w:sz w:val="28"/>
          <w:szCs w:val="28"/>
        </w:rPr>
        <w:t xml:space="preserve">Поэтому основной упор был сделан </w:t>
      </w:r>
      <w:r w:rsidR="000868AF" w:rsidRPr="006C5B66">
        <w:rPr>
          <w:rFonts w:ascii="Times New Roman" w:hAnsi="Times New Roman" w:cs="Times New Roman"/>
          <w:sz w:val="28"/>
          <w:szCs w:val="28"/>
        </w:rPr>
        <w:t xml:space="preserve">на инициирование разряда на зубчиках шестеренок, которые находились на 10 мм ниже уровня поверхности электролита. </w:t>
      </w:r>
      <w:r w:rsidRPr="006C5B66">
        <w:rPr>
          <w:rFonts w:ascii="Times New Roman" w:hAnsi="Times New Roman" w:cs="Times New Roman"/>
          <w:sz w:val="28"/>
          <w:szCs w:val="28"/>
        </w:rPr>
        <w:t xml:space="preserve">Площадь </w:t>
      </w:r>
      <w:r w:rsidR="00941B0A" w:rsidRPr="006C5B66">
        <w:rPr>
          <w:rFonts w:ascii="Times New Roman" w:hAnsi="Times New Roman" w:cs="Times New Roman"/>
          <w:sz w:val="28"/>
          <w:szCs w:val="28"/>
        </w:rPr>
        <w:t>обрабатываемого изделия была в 20 раз меньше площади электрода</w:t>
      </w:r>
      <w:r w:rsidRPr="006C5B66">
        <w:rPr>
          <w:rFonts w:ascii="Times New Roman" w:hAnsi="Times New Roman" w:cs="Times New Roman"/>
          <w:sz w:val="28"/>
          <w:szCs w:val="28"/>
        </w:rPr>
        <w:t xml:space="preserve">. Электролитическая ванна заполнялась </w:t>
      </w:r>
      <w:r w:rsidR="000868AF" w:rsidRPr="006C5B66">
        <w:rPr>
          <w:rFonts w:ascii="Times New Roman" w:hAnsi="Times New Roman" w:cs="Times New Roman"/>
          <w:sz w:val="28"/>
          <w:szCs w:val="28"/>
        </w:rPr>
        <w:t xml:space="preserve">различными </w:t>
      </w:r>
      <w:r w:rsidRPr="006C5B66">
        <w:rPr>
          <w:rFonts w:ascii="Times New Roman" w:hAnsi="Times New Roman" w:cs="Times New Roman"/>
          <w:sz w:val="28"/>
          <w:szCs w:val="28"/>
        </w:rPr>
        <w:t>электролит</w:t>
      </w:r>
      <w:r w:rsidR="000868AF" w:rsidRPr="006C5B66">
        <w:rPr>
          <w:rFonts w:ascii="Times New Roman" w:hAnsi="Times New Roman" w:cs="Times New Roman"/>
          <w:sz w:val="28"/>
          <w:szCs w:val="28"/>
        </w:rPr>
        <w:t>ами</w:t>
      </w:r>
      <w:r w:rsidRPr="006C5B66">
        <w:rPr>
          <w:rFonts w:ascii="Times New Roman" w:hAnsi="Times New Roman" w:cs="Times New Roman"/>
          <w:sz w:val="28"/>
          <w:szCs w:val="28"/>
        </w:rPr>
        <w:t xml:space="preserve"> – водным раствором </w:t>
      </w:r>
      <w:r w:rsidR="000868AF" w:rsidRPr="006C5B66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="000868AF" w:rsidRPr="006C5B6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0868AF" w:rsidRPr="006C5B66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="000868AF" w:rsidRPr="006C5B6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0868AF" w:rsidRPr="006C5B66">
        <w:rPr>
          <w:rFonts w:ascii="Times New Roman" w:hAnsi="Times New Roman" w:cs="Times New Roman"/>
          <w:sz w:val="28"/>
          <w:szCs w:val="28"/>
        </w:rPr>
        <w:t xml:space="preserve"> или водным раствором </w:t>
      </w:r>
      <w:proofErr w:type="spellStart"/>
      <w:r w:rsidR="000868AF" w:rsidRPr="006C5B66">
        <w:rPr>
          <w:rFonts w:ascii="Times New Roman" w:hAnsi="Times New Roman" w:cs="Times New Roman"/>
          <w:sz w:val="28"/>
          <w:szCs w:val="28"/>
          <w:lang w:val="en-US"/>
        </w:rPr>
        <w:t>NaCl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 xml:space="preserve"> концентрации 5% по массе. Основными рабочими параметрами электродной системы являются: напряжение на электродах, величина разрядного тока, плотность тока на электродах. Изменение формы тока и напряжения в момент зажигания разряда определяли с помощью осциллографа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FLUKE</w:t>
      </w:r>
      <w:r w:rsidRPr="006C5B66">
        <w:rPr>
          <w:rFonts w:ascii="Times New Roman" w:hAnsi="Times New Roman" w:cs="Times New Roman"/>
          <w:sz w:val="28"/>
          <w:szCs w:val="28"/>
        </w:rPr>
        <w:t xml:space="preserve"> 105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SCOPEMETER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SERIES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6C5B66">
        <w:rPr>
          <w:rFonts w:ascii="Times New Roman" w:hAnsi="Times New Roman" w:cs="Times New Roman"/>
          <w:sz w:val="28"/>
          <w:szCs w:val="28"/>
        </w:rPr>
        <w:t xml:space="preserve">, временная развертка менялась от 5 </w:t>
      </w:r>
      <w:proofErr w:type="spellStart"/>
      <w:r w:rsidRPr="006C5B66">
        <w:rPr>
          <w:rFonts w:ascii="Times New Roman" w:hAnsi="Times New Roman" w:cs="Times New Roman"/>
          <w:sz w:val="28"/>
          <w:szCs w:val="28"/>
        </w:rPr>
        <w:t>нс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 xml:space="preserve"> до 60 с. Измерение напряжения на аноде осуществлялось с помощью цифрового универсального измерительного устройства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APPA</w:t>
      </w:r>
      <w:r w:rsidRPr="006C5B66">
        <w:rPr>
          <w:rFonts w:ascii="Times New Roman" w:hAnsi="Times New Roman" w:cs="Times New Roman"/>
          <w:sz w:val="28"/>
          <w:szCs w:val="28"/>
        </w:rPr>
        <w:t xml:space="preserve"> 105, относительная погрешность измерения составляет 0,1%. С помощью цифрового </w:t>
      </w:r>
      <w:proofErr w:type="spellStart"/>
      <w:r w:rsidRPr="006C5B66">
        <w:rPr>
          <w:rFonts w:ascii="Times New Roman" w:hAnsi="Times New Roman" w:cs="Times New Roman"/>
          <w:sz w:val="28"/>
          <w:szCs w:val="28"/>
        </w:rPr>
        <w:t>мультиметра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APPA</w:t>
      </w:r>
      <w:r w:rsidRPr="006C5B66">
        <w:rPr>
          <w:rFonts w:ascii="Times New Roman" w:hAnsi="Times New Roman" w:cs="Times New Roman"/>
          <w:sz w:val="28"/>
          <w:szCs w:val="28"/>
        </w:rPr>
        <w:t xml:space="preserve"> 305 осуществлялось измерение температуры электролитического катода при помощи хромель-копелевой термопары. Температура электролита перед экспериментом и после измерялись ртутным термометром.</w:t>
      </w:r>
    </w:p>
    <w:p w:rsidR="00BD13C7" w:rsidRPr="006C5B66" w:rsidRDefault="00BD13C7" w:rsidP="00483E2F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>Для сравнения была проведена обработка стандартным методом с помощью потока частиц оксида алюминия 99.5% Al</w:t>
      </w:r>
      <w:r w:rsidRPr="006C5B6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C5B66">
        <w:rPr>
          <w:rFonts w:ascii="Times New Roman" w:hAnsi="Times New Roman" w:cs="Times New Roman"/>
          <w:sz w:val="28"/>
          <w:szCs w:val="28"/>
        </w:rPr>
        <w:t>O</w:t>
      </w:r>
      <w:r w:rsidRPr="006C5B6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6C5B66">
        <w:rPr>
          <w:rFonts w:ascii="Times New Roman" w:hAnsi="Times New Roman" w:cs="Times New Roman"/>
          <w:sz w:val="28"/>
          <w:szCs w:val="28"/>
        </w:rPr>
        <w:t xml:space="preserve"> и SiO</w:t>
      </w:r>
      <w:r w:rsidRPr="006C5B6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Pr="006C5B66">
        <w:rPr>
          <w:rFonts w:ascii="Times New Roman" w:hAnsi="Times New Roman" w:cs="Times New Roman"/>
          <w:sz w:val="28"/>
          <w:szCs w:val="28"/>
        </w:rPr>
        <w:t xml:space="preserve"> не более 0.06% зернистостью 110 – 150 мкм (</w:t>
      </w:r>
      <w:proofErr w:type="spellStart"/>
      <w:r w:rsidRPr="006C5B66">
        <w:rPr>
          <w:rFonts w:ascii="Times New Roman" w:hAnsi="Times New Roman" w:cs="Times New Roman"/>
          <w:sz w:val="28"/>
          <w:szCs w:val="28"/>
        </w:rPr>
        <w:t>Cobra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C5B66">
        <w:rPr>
          <w:rFonts w:ascii="Times New Roman" w:hAnsi="Times New Roman" w:cs="Times New Roman"/>
          <w:sz w:val="28"/>
          <w:szCs w:val="28"/>
        </w:rPr>
        <w:t>Renfert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>) на установке АПО-5У (</w:t>
      </w:r>
      <w:proofErr w:type="spellStart"/>
      <w:r w:rsidRPr="006C5B66">
        <w:rPr>
          <w:rFonts w:ascii="Times New Roman" w:hAnsi="Times New Roman" w:cs="Times New Roman"/>
          <w:sz w:val="28"/>
          <w:szCs w:val="28"/>
        </w:rPr>
        <w:t>Аверон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>, Екатеринбург). На рис</w:t>
      </w:r>
      <w:r w:rsidR="00483E2F">
        <w:rPr>
          <w:rFonts w:ascii="Times New Roman" w:hAnsi="Times New Roman" w:cs="Times New Roman"/>
          <w:sz w:val="28"/>
          <w:szCs w:val="28"/>
        </w:rPr>
        <w:t>.</w:t>
      </w:r>
      <w:r w:rsidRPr="006C5B66">
        <w:rPr>
          <w:rFonts w:ascii="Times New Roman" w:hAnsi="Times New Roman" w:cs="Times New Roman"/>
          <w:sz w:val="28"/>
          <w:szCs w:val="28"/>
        </w:rPr>
        <w:t xml:space="preserve"> 2 представлены изображения поверхности полученных образцов.</w:t>
      </w:r>
    </w:p>
    <w:tbl>
      <w:tblPr>
        <w:tblStyle w:val="a4"/>
        <w:tblW w:w="0" w:type="auto"/>
        <w:tblInd w:w="39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0"/>
        <w:gridCol w:w="4040"/>
      </w:tblGrid>
      <w:tr w:rsidR="003D7479" w:rsidRPr="00483E2F" w:rsidTr="00FE30CF">
        <w:tc>
          <w:tcPr>
            <w:tcW w:w="4540" w:type="dxa"/>
          </w:tcPr>
          <w:p w:rsidR="00BD13C7" w:rsidRPr="00483E2F" w:rsidRDefault="00BD13C7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83E2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100E384E" wp14:editId="0C92BF90">
                  <wp:extent cx="2423160" cy="1817370"/>
                  <wp:effectExtent l="0" t="0" r="0" b="0"/>
                  <wp:docPr id="20" name="Рисунок 20" descr="C:\Users\Рамиль\Documents\Рамиль\эксперименты\2014\SLM\после обработки\1_02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Рамиль\Documents\Рамиль\эксперименты\2014\SLM\после обработки\1_02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3160" cy="181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479" w:rsidRPr="00483E2F" w:rsidRDefault="003D7479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83E2F">
              <w:rPr>
                <w:rFonts w:ascii="Times New Roman" w:hAnsi="Times New Roman" w:cs="Times New Roman"/>
                <w:sz w:val="24"/>
                <w:szCs w:val="28"/>
              </w:rPr>
              <w:t>а – увеличение в 20 раз</w:t>
            </w:r>
          </w:p>
        </w:tc>
        <w:tc>
          <w:tcPr>
            <w:tcW w:w="4040" w:type="dxa"/>
          </w:tcPr>
          <w:p w:rsidR="00BD13C7" w:rsidRPr="00483E2F" w:rsidRDefault="00BD13C7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83E2F">
              <w:rPr>
                <w:rFonts w:ascii="Times New Roman" w:hAnsi="Times New Roman" w:cs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74CBA5C4" wp14:editId="43A341B8">
                  <wp:extent cx="2428240" cy="1821180"/>
                  <wp:effectExtent l="0" t="0" r="0" b="7620"/>
                  <wp:docPr id="21" name="Рисунок 21" descr="C:\Users\Рамиль\Documents\Рамиль\эксперименты\2014\SLM\после обработки\1_03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Рамиль\Documents\Рамиль\эксперименты\2014\SLM\после обработки\1_03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240" cy="1821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479" w:rsidRPr="00483E2F" w:rsidRDefault="003D7479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483E2F">
              <w:rPr>
                <w:rFonts w:ascii="Times New Roman" w:hAnsi="Times New Roman" w:cs="Times New Roman"/>
                <w:sz w:val="24"/>
                <w:szCs w:val="28"/>
              </w:rPr>
              <w:t>б – увеличение в 400 раз</w:t>
            </w:r>
          </w:p>
        </w:tc>
      </w:tr>
      <w:tr w:rsidR="003D7479" w:rsidRPr="00483E2F" w:rsidTr="00FE30CF">
        <w:tc>
          <w:tcPr>
            <w:tcW w:w="4540" w:type="dxa"/>
          </w:tcPr>
          <w:p w:rsidR="00BD13C7" w:rsidRPr="00483E2F" w:rsidRDefault="00BD13C7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483E2F">
              <w:rPr>
                <w:rFonts w:ascii="Times New Roman" w:hAnsi="Times New Roman" w:cs="Times New Roman"/>
                <w:noProof/>
                <w:szCs w:val="28"/>
                <w:lang w:eastAsia="ru-RU"/>
              </w:rPr>
              <w:drawing>
                <wp:inline distT="0" distB="0" distL="0" distR="0" wp14:anchorId="2AA5871C" wp14:editId="2B3D1909">
                  <wp:extent cx="2448560" cy="1836420"/>
                  <wp:effectExtent l="0" t="0" r="8890" b="0"/>
                  <wp:docPr id="22" name="Рисунок 22" descr="C:\Users\Рамиль\Documents\Рамиль\эксперименты\2014\SLM\после обработки\1_04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Рамиль\Documents\Рамиль\эксперименты\2014\SLM\после обработки\1_04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560" cy="1836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479" w:rsidRPr="00483E2F" w:rsidRDefault="003D7479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483E2F">
              <w:rPr>
                <w:rFonts w:ascii="Times New Roman" w:hAnsi="Times New Roman" w:cs="Times New Roman"/>
                <w:szCs w:val="28"/>
              </w:rPr>
              <w:t>в – увеличение в 5000 раз</w:t>
            </w:r>
          </w:p>
        </w:tc>
        <w:tc>
          <w:tcPr>
            <w:tcW w:w="4040" w:type="dxa"/>
          </w:tcPr>
          <w:p w:rsidR="00BD13C7" w:rsidRPr="00483E2F" w:rsidRDefault="003D7479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483E2F">
              <w:rPr>
                <w:rFonts w:ascii="Times New Roman" w:hAnsi="Times New Roman" w:cs="Times New Roman"/>
                <w:noProof/>
                <w:szCs w:val="28"/>
                <w:lang w:eastAsia="ru-RU"/>
              </w:rPr>
              <w:drawing>
                <wp:inline distT="0" distB="0" distL="0" distR="0" wp14:anchorId="61F63C45" wp14:editId="3E730047">
                  <wp:extent cx="2420620" cy="1815465"/>
                  <wp:effectExtent l="0" t="0" r="0" b="0"/>
                  <wp:docPr id="23" name="Рисунок 23" descr="C:\Users\Рамиль\Documents\Рамиль\эксперименты\2014\SLM\после обработки\1_05.t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Рамиль\Documents\Рамиль\эксперименты\2014\SLM\после обработки\1_05.t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0620" cy="1815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D7479" w:rsidRPr="00483E2F" w:rsidRDefault="003D7479" w:rsidP="00693D5C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Cs w:val="28"/>
              </w:rPr>
            </w:pPr>
            <w:r w:rsidRPr="00483E2F">
              <w:rPr>
                <w:rFonts w:ascii="Times New Roman" w:hAnsi="Times New Roman" w:cs="Times New Roman"/>
                <w:noProof/>
                <w:szCs w:val="28"/>
                <w:lang w:eastAsia="ru-RU"/>
              </w:rPr>
              <w:t>г – увеличение в 15 000 раз</w:t>
            </w:r>
          </w:p>
        </w:tc>
      </w:tr>
    </w:tbl>
    <w:p w:rsidR="00BD13C7" w:rsidRPr="00483E2F" w:rsidRDefault="003D7479" w:rsidP="00693D5C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4"/>
          <w:szCs w:val="28"/>
        </w:rPr>
      </w:pPr>
      <w:r w:rsidRPr="00483E2F">
        <w:rPr>
          <w:rFonts w:ascii="Times New Roman" w:hAnsi="Times New Roman" w:cs="Times New Roman"/>
          <w:sz w:val="24"/>
          <w:szCs w:val="28"/>
        </w:rPr>
        <w:t xml:space="preserve">Рис. </w:t>
      </w:r>
      <w:r w:rsidR="00A035F6" w:rsidRPr="00483E2F">
        <w:rPr>
          <w:rFonts w:ascii="Times New Roman" w:hAnsi="Times New Roman" w:cs="Times New Roman"/>
          <w:sz w:val="24"/>
          <w:szCs w:val="28"/>
        </w:rPr>
        <w:t>2</w:t>
      </w:r>
      <w:r w:rsidR="00483E2F" w:rsidRPr="00483E2F">
        <w:rPr>
          <w:rFonts w:ascii="Times New Roman" w:hAnsi="Times New Roman" w:cs="Times New Roman"/>
          <w:sz w:val="24"/>
          <w:szCs w:val="28"/>
        </w:rPr>
        <w:t xml:space="preserve"> –</w:t>
      </w:r>
      <w:r w:rsidRPr="00483E2F">
        <w:rPr>
          <w:rFonts w:ascii="Times New Roman" w:hAnsi="Times New Roman" w:cs="Times New Roman"/>
          <w:sz w:val="24"/>
          <w:szCs w:val="28"/>
        </w:rPr>
        <w:t xml:space="preserve"> СЭМ-изображения поверхности </w:t>
      </w:r>
      <w:r w:rsidR="00A035F6" w:rsidRPr="00483E2F">
        <w:rPr>
          <w:rFonts w:ascii="Times New Roman" w:hAnsi="Times New Roman" w:cs="Times New Roman"/>
          <w:sz w:val="24"/>
          <w:szCs w:val="28"/>
          <w:lang w:val="en-US"/>
        </w:rPr>
        <w:t>SLM</w:t>
      </w:r>
      <w:r w:rsidR="00A035F6" w:rsidRPr="00483E2F">
        <w:rPr>
          <w:rFonts w:ascii="Times New Roman" w:hAnsi="Times New Roman" w:cs="Times New Roman"/>
          <w:sz w:val="24"/>
          <w:szCs w:val="28"/>
        </w:rPr>
        <w:t>-</w:t>
      </w:r>
      <w:r w:rsidRPr="00483E2F">
        <w:rPr>
          <w:rFonts w:ascii="Times New Roman" w:hAnsi="Times New Roman" w:cs="Times New Roman"/>
          <w:sz w:val="24"/>
          <w:szCs w:val="28"/>
        </w:rPr>
        <w:t xml:space="preserve">изделий, </w:t>
      </w:r>
      <w:r w:rsidR="00A035F6" w:rsidRPr="00483E2F">
        <w:rPr>
          <w:rFonts w:ascii="Times New Roman" w:hAnsi="Times New Roman" w:cs="Times New Roman"/>
          <w:sz w:val="24"/>
          <w:szCs w:val="28"/>
        </w:rPr>
        <w:t>после струйной обработки</w:t>
      </w:r>
    </w:p>
    <w:p w:rsidR="007C520D" w:rsidRPr="006C5B66" w:rsidRDefault="00647C8D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>Перед экспериментами по плазменно-электролитной обработке и очистке была получена вольтамперная характеристика горения разряда на обрабатываемом изделии</w:t>
      </w:r>
      <w:r w:rsidR="004D1C73" w:rsidRPr="006C5B66">
        <w:rPr>
          <w:rFonts w:ascii="Times New Roman" w:hAnsi="Times New Roman" w:cs="Times New Roman"/>
          <w:sz w:val="28"/>
          <w:szCs w:val="28"/>
        </w:rPr>
        <w:t xml:space="preserve"> в водном растворе </w:t>
      </w:r>
      <w:r w:rsidR="004D1C73" w:rsidRPr="006C5B66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="004D1C73" w:rsidRPr="006C5B6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4D1C73" w:rsidRPr="006C5B66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="004D1C73" w:rsidRPr="006C5B6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Pr="006C5B66">
        <w:rPr>
          <w:rFonts w:ascii="Times New Roman" w:hAnsi="Times New Roman" w:cs="Times New Roman"/>
          <w:sz w:val="28"/>
          <w:szCs w:val="28"/>
        </w:rPr>
        <w:t xml:space="preserve">, представленная на </w:t>
      </w:r>
      <w:r w:rsidR="00483E2F">
        <w:rPr>
          <w:rFonts w:ascii="Times New Roman" w:hAnsi="Times New Roman" w:cs="Times New Roman"/>
          <w:sz w:val="28"/>
          <w:szCs w:val="28"/>
        </w:rPr>
        <w:br/>
      </w:r>
      <w:r w:rsidRPr="006C5B66">
        <w:rPr>
          <w:rFonts w:ascii="Times New Roman" w:hAnsi="Times New Roman" w:cs="Times New Roman"/>
          <w:sz w:val="28"/>
          <w:szCs w:val="28"/>
        </w:rPr>
        <w:t>рис</w:t>
      </w:r>
      <w:r w:rsidR="00483E2F">
        <w:rPr>
          <w:rFonts w:ascii="Times New Roman" w:hAnsi="Times New Roman" w:cs="Times New Roman"/>
          <w:sz w:val="28"/>
          <w:szCs w:val="28"/>
        </w:rPr>
        <w:t>.</w:t>
      </w:r>
      <w:r w:rsidRPr="006C5B66">
        <w:rPr>
          <w:rFonts w:ascii="Times New Roman" w:hAnsi="Times New Roman" w:cs="Times New Roman"/>
          <w:sz w:val="28"/>
          <w:szCs w:val="28"/>
        </w:rPr>
        <w:t xml:space="preserve"> 3. </w:t>
      </w:r>
      <w:r w:rsidR="004D1C73" w:rsidRPr="006C5B66">
        <w:rPr>
          <w:rFonts w:ascii="Times New Roman" w:hAnsi="Times New Roman" w:cs="Times New Roman"/>
          <w:sz w:val="28"/>
          <w:szCs w:val="28"/>
        </w:rPr>
        <w:t xml:space="preserve">Наблюдение свечения разряда происходило </w:t>
      </w:r>
      <w:r w:rsidRPr="006C5B66">
        <w:rPr>
          <w:rFonts w:ascii="Times New Roman" w:hAnsi="Times New Roman" w:cs="Times New Roman"/>
          <w:sz w:val="28"/>
          <w:szCs w:val="28"/>
        </w:rPr>
        <w:t>при напряжении 130 В.</w:t>
      </w:r>
      <w:r w:rsidR="00BD00F5" w:rsidRPr="006C5B66">
        <w:rPr>
          <w:rFonts w:ascii="Times New Roman" w:hAnsi="Times New Roman" w:cs="Times New Roman"/>
          <w:sz w:val="28"/>
          <w:szCs w:val="28"/>
        </w:rPr>
        <w:t xml:space="preserve"> Перед этим при напряжении 30 </w:t>
      </w:r>
      <w:proofErr w:type="gramStart"/>
      <w:r w:rsidR="00BD00F5" w:rsidRPr="006C5B66">
        <w:rPr>
          <w:rFonts w:ascii="Times New Roman" w:hAnsi="Times New Roman" w:cs="Times New Roman"/>
          <w:sz w:val="28"/>
          <w:szCs w:val="28"/>
        </w:rPr>
        <w:t>В фиксируются</w:t>
      </w:r>
      <w:proofErr w:type="gramEnd"/>
      <w:r w:rsidR="00BD00F5" w:rsidRPr="006C5B66">
        <w:rPr>
          <w:rFonts w:ascii="Times New Roman" w:hAnsi="Times New Roman" w:cs="Times New Roman"/>
          <w:sz w:val="28"/>
          <w:szCs w:val="28"/>
        </w:rPr>
        <w:t xml:space="preserve"> возникновение шума, который с увеличением напряжения возрастает и перетекает в возникновение гидравлических импульсов при напряжении 60В. Наибольшая интенсивность гидравлических импульсов наблюда</w:t>
      </w:r>
      <w:r w:rsidR="00483E2F">
        <w:rPr>
          <w:rFonts w:ascii="Times New Roman" w:hAnsi="Times New Roman" w:cs="Times New Roman"/>
          <w:sz w:val="28"/>
          <w:szCs w:val="28"/>
        </w:rPr>
        <w:t>лась в области напряжений 120–</w:t>
      </w:r>
      <w:r w:rsidR="00BD00F5" w:rsidRPr="006C5B66">
        <w:rPr>
          <w:rFonts w:ascii="Times New Roman" w:hAnsi="Times New Roman" w:cs="Times New Roman"/>
          <w:sz w:val="28"/>
          <w:szCs w:val="28"/>
        </w:rPr>
        <w:t>140 В.</w:t>
      </w:r>
      <w:r w:rsidRPr="006C5B66">
        <w:rPr>
          <w:rFonts w:ascii="Times New Roman" w:hAnsi="Times New Roman" w:cs="Times New Roman"/>
          <w:sz w:val="28"/>
          <w:szCs w:val="28"/>
        </w:rPr>
        <w:t xml:space="preserve"> Далее с увеличением напряжения наблюдается уменьшение силы тока, но при этом свечение разряда увеличивается. При этом </w:t>
      </w:r>
      <w:r w:rsidR="004D1C73" w:rsidRPr="006C5B66">
        <w:rPr>
          <w:rFonts w:ascii="Times New Roman" w:hAnsi="Times New Roman" w:cs="Times New Roman"/>
          <w:sz w:val="28"/>
          <w:szCs w:val="28"/>
        </w:rPr>
        <w:t>стабильное горение разряда протека</w:t>
      </w:r>
      <w:r w:rsidR="00BD00F5" w:rsidRPr="006C5B66">
        <w:rPr>
          <w:rFonts w:ascii="Times New Roman" w:hAnsi="Times New Roman" w:cs="Times New Roman"/>
          <w:sz w:val="28"/>
          <w:szCs w:val="28"/>
        </w:rPr>
        <w:t>ет</w:t>
      </w:r>
      <w:r w:rsidR="004D1C73"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Pr="006C5B66">
        <w:rPr>
          <w:rFonts w:ascii="Times New Roman" w:hAnsi="Times New Roman" w:cs="Times New Roman"/>
          <w:sz w:val="28"/>
          <w:szCs w:val="28"/>
        </w:rPr>
        <w:t>в области напряжений выше 1</w:t>
      </w:r>
      <w:r w:rsidR="004D1C73" w:rsidRPr="006C5B66">
        <w:rPr>
          <w:rFonts w:ascii="Times New Roman" w:hAnsi="Times New Roman" w:cs="Times New Roman"/>
          <w:sz w:val="28"/>
          <w:szCs w:val="28"/>
        </w:rPr>
        <w:t>9</w:t>
      </w:r>
      <w:r w:rsidRPr="006C5B66">
        <w:rPr>
          <w:rFonts w:ascii="Times New Roman" w:hAnsi="Times New Roman" w:cs="Times New Roman"/>
          <w:sz w:val="28"/>
          <w:szCs w:val="28"/>
        </w:rPr>
        <w:t xml:space="preserve">0 В. 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Плазменно-электролитная обработка </w:t>
      </w:r>
      <w:r w:rsidRPr="006C5B66">
        <w:rPr>
          <w:rFonts w:ascii="Times New Roman" w:hAnsi="Times New Roman" w:cs="Times New Roman"/>
          <w:sz w:val="28"/>
          <w:szCs w:val="28"/>
        </w:rPr>
        <w:t xml:space="preserve">и очистка </w:t>
      </w:r>
      <w:r w:rsidR="00F619F3" w:rsidRPr="006C5B66">
        <w:rPr>
          <w:rFonts w:ascii="Times New Roman" w:hAnsi="Times New Roman" w:cs="Times New Roman"/>
          <w:sz w:val="28"/>
          <w:szCs w:val="28"/>
        </w:rPr>
        <w:t>проводил</w:t>
      </w:r>
      <w:r w:rsidR="000425C3" w:rsidRPr="006C5B66">
        <w:rPr>
          <w:rFonts w:ascii="Times New Roman" w:hAnsi="Times New Roman" w:cs="Times New Roman"/>
          <w:sz w:val="28"/>
          <w:szCs w:val="28"/>
        </w:rPr>
        <w:t>и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сь в </w:t>
      </w:r>
      <w:r w:rsidRPr="006C5B66">
        <w:rPr>
          <w:rFonts w:ascii="Times New Roman" w:hAnsi="Times New Roman" w:cs="Times New Roman"/>
          <w:sz w:val="28"/>
          <w:szCs w:val="28"/>
        </w:rPr>
        <w:t>гидродинамическом режиме</w:t>
      </w:r>
      <w:r w:rsidR="00F619F3" w:rsidRPr="006C5B66">
        <w:rPr>
          <w:rFonts w:ascii="Times New Roman" w:hAnsi="Times New Roman" w:cs="Times New Roman"/>
          <w:sz w:val="28"/>
          <w:szCs w:val="28"/>
        </w:rPr>
        <w:t>, когда разряд зажигался на</w:t>
      </w:r>
      <w:r w:rsidRPr="006C5B66">
        <w:rPr>
          <w:rFonts w:ascii="Times New Roman" w:hAnsi="Times New Roman" w:cs="Times New Roman"/>
          <w:sz w:val="28"/>
          <w:szCs w:val="28"/>
        </w:rPr>
        <w:t xml:space="preserve"> изделии-</w:t>
      </w:r>
      <w:r w:rsidR="00F619F3" w:rsidRPr="006C5B66">
        <w:rPr>
          <w:rFonts w:ascii="Times New Roman" w:hAnsi="Times New Roman" w:cs="Times New Roman"/>
          <w:sz w:val="28"/>
          <w:szCs w:val="28"/>
        </w:rPr>
        <w:t>аноде</w:t>
      </w:r>
      <w:r w:rsidRPr="006C5B66">
        <w:rPr>
          <w:rFonts w:ascii="Times New Roman" w:hAnsi="Times New Roman" w:cs="Times New Roman"/>
          <w:sz w:val="28"/>
          <w:szCs w:val="28"/>
        </w:rPr>
        <w:t xml:space="preserve"> и наблюдалось возникновение гидроударов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. При </w:t>
      </w:r>
      <w:r w:rsidR="000425C3" w:rsidRPr="006C5B66">
        <w:rPr>
          <w:rFonts w:ascii="Times New Roman" w:hAnsi="Times New Roman" w:cs="Times New Roman"/>
          <w:sz w:val="28"/>
          <w:szCs w:val="28"/>
        </w:rPr>
        <w:t>инициировании разряда на изделии-катоде наблюдается резкое повышение температуры, которое трудно контролировать, что в свою очередь может привести к оплавлению зубьев шестеренки</w:t>
      </w:r>
      <w:r w:rsidR="00F619F3" w:rsidRPr="006C5B66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47C8D" w:rsidRPr="006C5B66" w:rsidRDefault="00483E2F" w:rsidP="00693D5C">
      <w:pPr>
        <w:pStyle w:val="a3"/>
        <w:spacing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object w:dxaOrig="6735" w:dyaOrig="476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0.75pt;height:213pt" o:ole="">
            <v:imagedata r:id="rId19" o:title=""/>
          </v:shape>
          <o:OLEObject Type="Embed" ProgID="Origin50.Graph" ShapeID="_x0000_i1025" DrawAspect="Content" ObjectID="_1520055423" r:id="rId20"/>
        </w:object>
      </w:r>
    </w:p>
    <w:p w:rsidR="00647C8D" w:rsidRPr="00483E2F" w:rsidRDefault="002176F3" w:rsidP="00483E2F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483E2F">
        <w:rPr>
          <w:rFonts w:ascii="Times New Roman" w:hAnsi="Times New Roman" w:cs="Times New Roman"/>
          <w:sz w:val="24"/>
          <w:szCs w:val="28"/>
        </w:rPr>
        <w:t>Рис. 3</w:t>
      </w:r>
      <w:r w:rsidR="00FE30CF">
        <w:rPr>
          <w:rFonts w:ascii="Times New Roman" w:hAnsi="Times New Roman" w:cs="Times New Roman"/>
          <w:sz w:val="24"/>
          <w:szCs w:val="28"/>
        </w:rPr>
        <w:t xml:space="preserve"> –</w:t>
      </w:r>
      <w:r w:rsidRPr="00483E2F">
        <w:rPr>
          <w:rFonts w:ascii="Times New Roman" w:hAnsi="Times New Roman" w:cs="Times New Roman"/>
          <w:sz w:val="24"/>
          <w:szCs w:val="28"/>
        </w:rPr>
        <w:t xml:space="preserve"> Вольтамперная характеристика плазменно-электролитного </w:t>
      </w:r>
      <w:r w:rsidR="00FE30CF">
        <w:rPr>
          <w:rFonts w:ascii="Times New Roman" w:hAnsi="Times New Roman" w:cs="Times New Roman"/>
          <w:sz w:val="24"/>
          <w:szCs w:val="28"/>
        </w:rPr>
        <w:br/>
      </w:r>
      <w:r w:rsidRPr="00483E2F">
        <w:rPr>
          <w:rFonts w:ascii="Times New Roman" w:hAnsi="Times New Roman" w:cs="Times New Roman"/>
          <w:sz w:val="24"/>
          <w:szCs w:val="28"/>
        </w:rPr>
        <w:t>процесса стали 316</w:t>
      </w:r>
      <w:r w:rsidRPr="00483E2F">
        <w:rPr>
          <w:rFonts w:ascii="Times New Roman" w:hAnsi="Times New Roman" w:cs="Times New Roman"/>
          <w:sz w:val="24"/>
          <w:szCs w:val="28"/>
          <w:lang w:val="en-US"/>
        </w:rPr>
        <w:t>L</w:t>
      </w:r>
    </w:p>
    <w:p w:rsidR="00483E2F" w:rsidRDefault="00483E2F" w:rsidP="00693D5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619F3" w:rsidRDefault="00F619F3" w:rsidP="00483E2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>В результате обработки были получены дв</w:t>
      </w:r>
      <w:r w:rsidR="00E5593A" w:rsidRPr="006C5B66">
        <w:rPr>
          <w:rFonts w:ascii="Times New Roman" w:hAnsi="Times New Roman" w:cs="Times New Roman"/>
          <w:sz w:val="28"/>
          <w:szCs w:val="28"/>
        </w:rPr>
        <w:t>а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E5593A" w:rsidRPr="006C5B66">
        <w:rPr>
          <w:rFonts w:ascii="Times New Roman" w:hAnsi="Times New Roman" w:cs="Times New Roman"/>
          <w:sz w:val="28"/>
          <w:szCs w:val="28"/>
        </w:rPr>
        <w:t>вида образцов</w:t>
      </w:r>
      <w:r w:rsidRPr="006C5B66">
        <w:rPr>
          <w:rFonts w:ascii="Times New Roman" w:hAnsi="Times New Roman" w:cs="Times New Roman"/>
          <w:sz w:val="28"/>
          <w:szCs w:val="28"/>
        </w:rPr>
        <w:t>, перв</w:t>
      </w:r>
      <w:r w:rsidR="00E5593A" w:rsidRPr="006C5B66">
        <w:rPr>
          <w:rFonts w:ascii="Times New Roman" w:hAnsi="Times New Roman" w:cs="Times New Roman"/>
          <w:sz w:val="28"/>
          <w:szCs w:val="28"/>
        </w:rPr>
        <w:t>ый</w:t>
      </w:r>
      <w:r w:rsidR="00F5223C" w:rsidRPr="006C5B66">
        <w:rPr>
          <w:rFonts w:ascii="Times New Roman" w:hAnsi="Times New Roman" w:cs="Times New Roman"/>
          <w:sz w:val="28"/>
          <w:szCs w:val="28"/>
        </w:rPr>
        <w:t xml:space="preserve"> обработанный в </w:t>
      </w:r>
      <w:r w:rsidR="00F5223C" w:rsidRPr="006C5B66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="00F5223C" w:rsidRPr="006C5B6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F5223C" w:rsidRPr="006C5B66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="00F5223C" w:rsidRPr="006C5B6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F5223C" w:rsidRPr="006C5B66">
        <w:rPr>
          <w:rFonts w:ascii="Times New Roman" w:hAnsi="Times New Roman" w:cs="Times New Roman"/>
          <w:sz w:val="28"/>
          <w:szCs w:val="28"/>
        </w:rPr>
        <w:t>,</w:t>
      </w:r>
      <w:r w:rsidR="00483E2F">
        <w:rPr>
          <w:rFonts w:ascii="Times New Roman" w:hAnsi="Times New Roman" w:cs="Times New Roman"/>
          <w:sz w:val="28"/>
          <w:szCs w:val="28"/>
        </w:rPr>
        <w:t xml:space="preserve"> представлен на рис.</w:t>
      </w:r>
      <w:r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C25300" w:rsidRPr="006C5B66">
        <w:rPr>
          <w:rFonts w:ascii="Times New Roman" w:hAnsi="Times New Roman" w:cs="Times New Roman"/>
          <w:sz w:val="28"/>
          <w:szCs w:val="28"/>
        </w:rPr>
        <w:t>4</w:t>
      </w:r>
      <w:r w:rsidRPr="006C5B66">
        <w:rPr>
          <w:rFonts w:ascii="Times New Roman" w:hAnsi="Times New Roman" w:cs="Times New Roman"/>
          <w:sz w:val="28"/>
          <w:szCs w:val="28"/>
        </w:rPr>
        <w:t>а</w:t>
      </w:r>
      <w:r w:rsidR="00F5223C"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5E3FD2" w:rsidRPr="006C5B66">
        <w:rPr>
          <w:rFonts w:ascii="Times New Roman" w:hAnsi="Times New Roman" w:cs="Times New Roman"/>
          <w:sz w:val="28"/>
          <w:szCs w:val="28"/>
        </w:rPr>
        <w:t>(увеличение в 20 раз)</w:t>
      </w:r>
      <w:r w:rsidRPr="006C5B66">
        <w:rPr>
          <w:rFonts w:ascii="Times New Roman" w:hAnsi="Times New Roman" w:cs="Times New Roman"/>
          <w:sz w:val="28"/>
          <w:szCs w:val="28"/>
        </w:rPr>
        <w:t xml:space="preserve">, </w:t>
      </w:r>
      <w:r w:rsidR="00C25300" w:rsidRPr="006C5B66">
        <w:rPr>
          <w:rFonts w:ascii="Times New Roman" w:hAnsi="Times New Roman" w:cs="Times New Roman"/>
          <w:sz w:val="28"/>
          <w:szCs w:val="28"/>
        </w:rPr>
        <w:t>4</w:t>
      </w:r>
      <w:r w:rsidRPr="006C5B66">
        <w:rPr>
          <w:rFonts w:ascii="Times New Roman" w:hAnsi="Times New Roman" w:cs="Times New Roman"/>
          <w:sz w:val="28"/>
          <w:szCs w:val="28"/>
        </w:rPr>
        <w:t>b</w:t>
      </w:r>
      <w:r w:rsidR="00F5223C"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5E3FD2" w:rsidRPr="006C5B66">
        <w:rPr>
          <w:rFonts w:ascii="Times New Roman" w:hAnsi="Times New Roman" w:cs="Times New Roman"/>
          <w:sz w:val="28"/>
          <w:szCs w:val="28"/>
        </w:rPr>
        <w:t>(увеличение в 400 раз)</w:t>
      </w:r>
      <w:r w:rsidRPr="006C5B66">
        <w:rPr>
          <w:rFonts w:ascii="Times New Roman" w:hAnsi="Times New Roman" w:cs="Times New Roman"/>
          <w:sz w:val="28"/>
          <w:szCs w:val="28"/>
        </w:rPr>
        <w:t xml:space="preserve"> и </w:t>
      </w:r>
      <w:r w:rsidR="00C25300" w:rsidRPr="006C5B66">
        <w:rPr>
          <w:rFonts w:ascii="Times New Roman" w:hAnsi="Times New Roman" w:cs="Times New Roman"/>
          <w:sz w:val="28"/>
          <w:szCs w:val="28"/>
        </w:rPr>
        <w:t>4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F5223C" w:rsidRPr="006C5B66">
        <w:rPr>
          <w:rFonts w:ascii="Times New Roman" w:hAnsi="Times New Roman" w:cs="Times New Roman"/>
          <w:sz w:val="28"/>
          <w:szCs w:val="28"/>
        </w:rPr>
        <w:t xml:space="preserve"> </w:t>
      </w:r>
      <w:r w:rsidR="005E3FD2" w:rsidRPr="006C5B66">
        <w:rPr>
          <w:rFonts w:ascii="Times New Roman" w:hAnsi="Times New Roman" w:cs="Times New Roman"/>
          <w:sz w:val="28"/>
          <w:szCs w:val="28"/>
        </w:rPr>
        <w:t>(увеличение в 5000 раз)</w:t>
      </w:r>
      <w:r w:rsidRPr="006C5B66">
        <w:rPr>
          <w:rFonts w:ascii="Times New Roman" w:hAnsi="Times New Roman" w:cs="Times New Roman"/>
          <w:sz w:val="28"/>
          <w:szCs w:val="28"/>
        </w:rPr>
        <w:t>, втор</w:t>
      </w:r>
      <w:r w:rsidR="00F5223C" w:rsidRPr="006C5B66">
        <w:rPr>
          <w:rFonts w:ascii="Times New Roman" w:hAnsi="Times New Roman" w:cs="Times New Roman"/>
          <w:sz w:val="28"/>
          <w:szCs w:val="28"/>
        </w:rPr>
        <w:t xml:space="preserve">ой, обработанный в </w:t>
      </w:r>
      <w:proofErr w:type="spellStart"/>
      <w:r w:rsidR="00F5223C" w:rsidRPr="006C5B66">
        <w:rPr>
          <w:rFonts w:ascii="Times New Roman" w:hAnsi="Times New Roman" w:cs="Times New Roman"/>
          <w:sz w:val="28"/>
          <w:szCs w:val="28"/>
          <w:lang w:val="en-US"/>
        </w:rPr>
        <w:t>NaCl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 xml:space="preserve"> – </w:t>
      </w:r>
      <w:r w:rsidR="00C25300" w:rsidRPr="006C5B66">
        <w:rPr>
          <w:rFonts w:ascii="Times New Roman" w:hAnsi="Times New Roman" w:cs="Times New Roman"/>
          <w:sz w:val="28"/>
          <w:szCs w:val="28"/>
        </w:rPr>
        <w:t>4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6C5B66">
        <w:rPr>
          <w:rFonts w:ascii="Times New Roman" w:hAnsi="Times New Roman" w:cs="Times New Roman"/>
          <w:sz w:val="28"/>
          <w:szCs w:val="28"/>
        </w:rPr>
        <w:t xml:space="preserve">, </w:t>
      </w:r>
      <w:r w:rsidR="00C25300" w:rsidRPr="006C5B66">
        <w:rPr>
          <w:rFonts w:ascii="Times New Roman" w:hAnsi="Times New Roman" w:cs="Times New Roman"/>
          <w:sz w:val="28"/>
          <w:szCs w:val="28"/>
        </w:rPr>
        <w:t>4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e</w:t>
      </w:r>
      <w:r w:rsidRPr="006C5B66">
        <w:rPr>
          <w:rFonts w:ascii="Times New Roman" w:hAnsi="Times New Roman" w:cs="Times New Roman"/>
          <w:sz w:val="28"/>
          <w:szCs w:val="28"/>
        </w:rPr>
        <w:t xml:space="preserve"> и </w:t>
      </w:r>
      <w:r w:rsidR="00C25300" w:rsidRPr="006C5B66">
        <w:rPr>
          <w:rFonts w:ascii="Times New Roman" w:hAnsi="Times New Roman" w:cs="Times New Roman"/>
          <w:sz w:val="28"/>
          <w:szCs w:val="28"/>
        </w:rPr>
        <w:t>4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f</w:t>
      </w:r>
      <w:r w:rsidRPr="006C5B66">
        <w:rPr>
          <w:rFonts w:ascii="Times New Roman" w:hAnsi="Times New Roman" w:cs="Times New Roman"/>
          <w:sz w:val="28"/>
          <w:szCs w:val="28"/>
        </w:rPr>
        <w:t xml:space="preserve">. </w:t>
      </w:r>
      <w:r w:rsidR="008B152C" w:rsidRPr="006C5B66">
        <w:rPr>
          <w:rFonts w:ascii="Times New Roman" w:hAnsi="Times New Roman" w:cs="Times New Roman"/>
          <w:sz w:val="28"/>
          <w:szCs w:val="28"/>
        </w:rPr>
        <w:t xml:space="preserve">Обработку в обоих случаях проводили при напряжении 130 В, в случае использования раствора </w:t>
      </w:r>
      <w:r w:rsidR="008B152C" w:rsidRPr="006C5B66">
        <w:rPr>
          <w:rFonts w:ascii="Times New Roman" w:hAnsi="Times New Roman" w:cs="Times New Roman"/>
          <w:sz w:val="28"/>
          <w:szCs w:val="28"/>
          <w:lang w:val="en-US"/>
        </w:rPr>
        <w:t>Na</w:t>
      </w:r>
      <w:r w:rsidR="008B152C" w:rsidRPr="006C5B66">
        <w:rPr>
          <w:rFonts w:ascii="Times New Roman" w:hAnsi="Times New Roman" w:cs="Times New Roman"/>
          <w:sz w:val="28"/>
          <w:szCs w:val="28"/>
          <w:vertAlign w:val="subscript"/>
        </w:rPr>
        <w:t>2</w:t>
      </w:r>
      <w:r w:rsidR="008B152C" w:rsidRPr="006C5B66">
        <w:rPr>
          <w:rFonts w:ascii="Times New Roman" w:hAnsi="Times New Roman" w:cs="Times New Roman"/>
          <w:sz w:val="28"/>
          <w:szCs w:val="28"/>
          <w:lang w:val="en-US"/>
        </w:rPr>
        <w:t>CO</w:t>
      </w:r>
      <w:r w:rsidR="008B152C" w:rsidRPr="006C5B66">
        <w:rPr>
          <w:rFonts w:ascii="Times New Roman" w:hAnsi="Times New Roman" w:cs="Times New Roman"/>
          <w:sz w:val="28"/>
          <w:szCs w:val="28"/>
          <w:vertAlign w:val="subscript"/>
        </w:rPr>
        <w:t>3</w:t>
      </w:r>
      <w:r w:rsidR="008B152C" w:rsidRPr="006C5B66">
        <w:rPr>
          <w:rFonts w:ascii="Times New Roman" w:hAnsi="Times New Roman" w:cs="Times New Roman"/>
          <w:sz w:val="28"/>
          <w:szCs w:val="28"/>
        </w:rPr>
        <w:t xml:space="preserve"> под действием гидродинамических импульсов происходит удаление </w:t>
      </w:r>
      <w:r w:rsidR="00C25300" w:rsidRPr="006C5B66">
        <w:rPr>
          <w:rFonts w:ascii="Times New Roman" w:hAnsi="Times New Roman" w:cs="Times New Roman"/>
          <w:sz w:val="28"/>
          <w:szCs w:val="28"/>
        </w:rPr>
        <w:t>спеченных частичек порошка, это около 75% всех неровностей, однако сплавленные ча</w:t>
      </w:r>
      <w:r w:rsidR="00483E2F">
        <w:rPr>
          <w:rFonts w:ascii="Times New Roman" w:hAnsi="Times New Roman" w:cs="Times New Roman"/>
          <w:sz w:val="28"/>
          <w:szCs w:val="28"/>
        </w:rPr>
        <w:t>стички порошка остаются (рис.</w:t>
      </w:r>
      <w:r w:rsidR="00C25300" w:rsidRPr="006C5B66">
        <w:rPr>
          <w:rFonts w:ascii="Times New Roman" w:hAnsi="Times New Roman" w:cs="Times New Roman"/>
          <w:sz w:val="28"/>
          <w:szCs w:val="28"/>
        </w:rPr>
        <w:t xml:space="preserve"> 4b). </w:t>
      </w:r>
    </w:p>
    <w:tbl>
      <w:tblPr>
        <w:tblStyle w:val="a4"/>
        <w:tblW w:w="9356" w:type="dxa"/>
        <w:tblInd w:w="-14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4678"/>
      </w:tblGrid>
      <w:tr w:rsidR="00F35C06" w:rsidRPr="0032706B" w:rsidTr="0032706B">
        <w:trPr>
          <w:trHeight w:val="2876"/>
        </w:trPr>
        <w:tc>
          <w:tcPr>
            <w:tcW w:w="4678" w:type="dxa"/>
            <w:hideMark/>
          </w:tcPr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32706B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BEDE472" wp14:editId="40619C5E">
                  <wp:extent cx="2000250" cy="1562100"/>
                  <wp:effectExtent l="0" t="0" r="0" b="0"/>
                  <wp:docPr id="6" name="Рисунок 6" descr="2_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2_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1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50" cy="1562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32706B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a</w:t>
            </w:r>
          </w:p>
        </w:tc>
        <w:tc>
          <w:tcPr>
            <w:tcW w:w="4678" w:type="dxa"/>
            <w:hideMark/>
          </w:tcPr>
          <w:p w:rsidR="00F35C06" w:rsidRPr="0032706B" w:rsidRDefault="00F35C06" w:rsidP="0032706B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32706B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7BB88967" wp14:editId="717C2AA7">
                  <wp:extent cx="1962150" cy="1590675"/>
                  <wp:effectExtent l="0" t="0" r="0" b="9525"/>
                  <wp:docPr id="5" name="Рисунок 5" descr="2_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2_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590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32706B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b</w:t>
            </w:r>
          </w:p>
        </w:tc>
      </w:tr>
      <w:tr w:rsidR="00F35C06" w:rsidRPr="0032706B" w:rsidTr="0032706B">
        <w:trPr>
          <w:trHeight w:val="2495"/>
        </w:trPr>
        <w:tc>
          <w:tcPr>
            <w:tcW w:w="4678" w:type="dxa"/>
            <w:hideMark/>
          </w:tcPr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32706B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437D3AC9" wp14:editId="3644FD13">
                  <wp:extent cx="1943100" cy="1628775"/>
                  <wp:effectExtent l="0" t="0" r="0" b="9525"/>
                  <wp:docPr id="4" name="Рисунок 4" descr="3_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3_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5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  <w:hideMark/>
          </w:tcPr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32706B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FAD8365" wp14:editId="0E9663BB">
                  <wp:extent cx="2028825" cy="1628775"/>
                  <wp:effectExtent l="0" t="0" r="9525" b="9525"/>
                  <wp:docPr id="3" name="Рисунок 3" descr="4_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4_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7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628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5C06" w:rsidRPr="0032706B" w:rsidTr="0032706B">
        <w:trPr>
          <w:trHeight w:val="302"/>
        </w:trPr>
        <w:tc>
          <w:tcPr>
            <w:tcW w:w="4678" w:type="dxa"/>
          </w:tcPr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32706B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c</w:t>
            </w:r>
          </w:p>
        </w:tc>
        <w:tc>
          <w:tcPr>
            <w:tcW w:w="4678" w:type="dxa"/>
          </w:tcPr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32706B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d</w:t>
            </w:r>
          </w:p>
        </w:tc>
      </w:tr>
      <w:tr w:rsidR="00F35C06" w:rsidRPr="0032706B" w:rsidTr="0032706B">
        <w:trPr>
          <w:trHeight w:val="2437"/>
        </w:trPr>
        <w:tc>
          <w:tcPr>
            <w:tcW w:w="4678" w:type="dxa"/>
          </w:tcPr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  <w:r w:rsidRPr="0032706B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3A7CAC97" wp14:editId="5BF5E469">
                  <wp:extent cx="1971675" cy="1638300"/>
                  <wp:effectExtent l="0" t="0" r="9525" b="0"/>
                  <wp:docPr id="2" name="Рисунок 2" descr="4_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4_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6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8" w:type="dxa"/>
          </w:tcPr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  <w:r w:rsidRPr="0032706B"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  <w:drawing>
                <wp:inline distT="0" distB="0" distL="0" distR="0" wp14:anchorId="03487BE5" wp14:editId="0EC5BB50">
                  <wp:extent cx="1962150" cy="1638300"/>
                  <wp:effectExtent l="0" t="0" r="0" b="0"/>
                  <wp:docPr id="1" name="Рисунок 1" descr="4_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4_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2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215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5C06" w:rsidRPr="0032706B" w:rsidTr="0032706B">
        <w:trPr>
          <w:trHeight w:val="552"/>
        </w:trPr>
        <w:tc>
          <w:tcPr>
            <w:tcW w:w="4678" w:type="dxa"/>
          </w:tcPr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  <w:r w:rsidRPr="0032706B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e</w:t>
            </w:r>
          </w:p>
        </w:tc>
        <w:tc>
          <w:tcPr>
            <w:tcW w:w="4678" w:type="dxa"/>
          </w:tcPr>
          <w:p w:rsidR="00F35C06" w:rsidRPr="0032706B" w:rsidRDefault="00F35C06">
            <w:pPr>
              <w:pStyle w:val="a3"/>
              <w:spacing w:line="360" w:lineRule="auto"/>
              <w:jc w:val="center"/>
              <w:rPr>
                <w:rFonts w:ascii="Times New Roman" w:hAnsi="Times New Roman"/>
                <w:noProof/>
                <w:sz w:val="24"/>
                <w:szCs w:val="28"/>
                <w:lang w:eastAsia="ru-RU"/>
              </w:rPr>
            </w:pPr>
            <w:r w:rsidRPr="0032706B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f</w:t>
            </w:r>
          </w:p>
        </w:tc>
      </w:tr>
    </w:tbl>
    <w:p w:rsidR="0032706B" w:rsidRDefault="0032706B" w:rsidP="0032706B">
      <w:pPr>
        <w:pStyle w:val="a3"/>
        <w:spacing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Рис. 4 </w:t>
      </w:r>
    </w:p>
    <w:p w:rsidR="00F619F3" w:rsidRPr="006C5B66" w:rsidRDefault="00C25300" w:rsidP="00CF5544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>В случаях обработки в растворе хлорида натрия помимо воздействия гидродинамических импульсов также происходит анодное растворение поверхности, что и приводит к более эффективному процессу очистки. А именно отрыву крупных частиц под действием гидродинамических ударов и сглаживанию сплавленных частиц порошка. Это прекрасно видно при сравнении с пескоструйным методом обработки (рис</w:t>
      </w:r>
      <w:r w:rsidR="00CF5544">
        <w:rPr>
          <w:rFonts w:ascii="Times New Roman" w:hAnsi="Times New Roman" w:cs="Times New Roman"/>
          <w:sz w:val="28"/>
          <w:szCs w:val="28"/>
        </w:rPr>
        <w:t>.</w:t>
      </w:r>
      <w:r w:rsidRPr="006C5B66">
        <w:rPr>
          <w:rFonts w:ascii="Times New Roman" w:hAnsi="Times New Roman" w:cs="Times New Roman"/>
          <w:sz w:val="28"/>
          <w:szCs w:val="28"/>
        </w:rPr>
        <w:t xml:space="preserve"> 2а и 4</w:t>
      </w:r>
      <w:r w:rsidRPr="006C5B6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6C5B66">
        <w:rPr>
          <w:rFonts w:ascii="Times New Roman" w:hAnsi="Times New Roman" w:cs="Times New Roman"/>
          <w:sz w:val="28"/>
          <w:szCs w:val="28"/>
        </w:rPr>
        <w:t xml:space="preserve"> схожи).</w:t>
      </w:r>
    </w:p>
    <w:p w:rsidR="00F619F3" w:rsidRPr="006C5B66" w:rsidRDefault="00F619F3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619F3" w:rsidRPr="006C5B66" w:rsidRDefault="00F619F3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5B66">
        <w:rPr>
          <w:rFonts w:ascii="Times New Roman" w:hAnsi="Times New Roman" w:cs="Times New Roman"/>
          <w:b/>
          <w:sz w:val="28"/>
          <w:szCs w:val="28"/>
        </w:rPr>
        <w:t>Выводы</w:t>
      </w:r>
    </w:p>
    <w:p w:rsidR="00F619F3" w:rsidRPr="006C5B66" w:rsidRDefault="00E81F4E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C5B66">
        <w:rPr>
          <w:rFonts w:ascii="Times New Roman" w:hAnsi="Times New Roman" w:cs="Times New Roman"/>
          <w:sz w:val="28"/>
          <w:szCs w:val="28"/>
        </w:rPr>
        <w:t xml:space="preserve">Установлено, что наиболее эффективная очистка от крупных сплавившихся частиц происходит в «гидродинамическом» режиме, когда наблюдается возникновение гидродинамических импульсов. Дальнейшее сглаживание неровностей устраняется при стабильном горении разряда в паровоздушной оболочке. Анализ морфологии поверхности </w:t>
      </w:r>
      <w:proofErr w:type="spellStart"/>
      <w:r w:rsidRPr="006C5B66">
        <w:rPr>
          <w:rFonts w:ascii="Times New Roman" w:hAnsi="Times New Roman" w:cs="Times New Roman"/>
          <w:sz w:val="28"/>
          <w:szCs w:val="28"/>
        </w:rPr>
        <w:t>сложнопрофильных</w:t>
      </w:r>
      <w:proofErr w:type="spellEnd"/>
      <w:r w:rsidRPr="006C5B66">
        <w:rPr>
          <w:rFonts w:ascii="Times New Roman" w:hAnsi="Times New Roman" w:cs="Times New Roman"/>
          <w:sz w:val="28"/>
          <w:szCs w:val="28"/>
        </w:rPr>
        <w:t xml:space="preserve"> изделий, таких как коронные конические шестеренки, после плазменно-гидродинамической обработки показал эффективность и преимущества по сравнению со стандартными методами финишной очистки, таким как дробеструйная обработка.</w:t>
      </w:r>
    </w:p>
    <w:p w:rsidR="00F619F3" w:rsidRPr="00277721" w:rsidRDefault="00F619F3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277721">
        <w:rPr>
          <w:rFonts w:ascii="Times New Roman" w:hAnsi="Times New Roman" w:cs="Times New Roman"/>
          <w:i/>
          <w:sz w:val="28"/>
          <w:szCs w:val="28"/>
          <w:lang w:val="en-US"/>
        </w:rPr>
        <w:t>This work was funded by the subsidy allocated to Kazan Federal University for the state assignment in the sphere of scientific activities.</w:t>
      </w:r>
    </w:p>
    <w:p w:rsidR="00F619F3" w:rsidRPr="006C5B66" w:rsidRDefault="00F619F3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619F3" w:rsidRPr="006C5B66" w:rsidRDefault="00F619F3" w:rsidP="00693D5C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C5B66">
        <w:rPr>
          <w:rFonts w:ascii="Times New Roman" w:hAnsi="Times New Roman" w:cs="Times New Roman"/>
          <w:sz w:val="28"/>
          <w:szCs w:val="28"/>
        </w:rPr>
        <w:t>Литература</w:t>
      </w:r>
    </w:p>
    <w:p w:rsidR="00F619F3" w:rsidRPr="006C5B66" w:rsidRDefault="00CF5544" w:rsidP="00CF5544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1.</w:t>
      </w:r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145F4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L Lu, JYH </w:t>
      </w:r>
      <w:proofErr w:type="spellStart"/>
      <w:r w:rsidR="003145F4" w:rsidRPr="006C5B66">
        <w:rPr>
          <w:rFonts w:ascii="Times New Roman" w:hAnsi="Times New Roman" w:cs="Times New Roman"/>
          <w:sz w:val="28"/>
          <w:szCs w:val="28"/>
          <w:lang w:val="en-US"/>
        </w:rPr>
        <w:t>Fuh</w:t>
      </w:r>
      <w:proofErr w:type="spellEnd"/>
      <w:r w:rsidR="003145F4" w:rsidRPr="006C5B66">
        <w:rPr>
          <w:rFonts w:ascii="Times New Roman" w:hAnsi="Times New Roman" w:cs="Times New Roman"/>
          <w:sz w:val="28"/>
          <w:szCs w:val="28"/>
          <w:lang w:val="en-US"/>
        </w:rPr>
        <w:t>, YS Wong. Laser-Induced materials and processes for rapid prototyping. Boston: Kluwer Academic publishers; 2001.</w:t>
      </w:r>
    </w:p>
    <w:p w:rsidR="00F619F3" w:rsidRPr="006C5B66" w:rsidRDefault="00CF5544" w:rsidP="00CF5544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2.</w:t>
      </w:r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L. </w:t>
      </w:r>
      <w:proofErr w:type="spellStart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, N. </w:t>
      </w:r>
      <w:proofErr w:type="spellStart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and R. </w:t>
      </w:r>
      <w:proofErr w:type="spellStart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Journal of Physics: Conference Series, Volume 479, Issue 1, article id. 012011 (2013).</w:t>
      </w:r>
    </w:p>
    <w:p w:rsidR="00F619F3" w:rsidRPr="006C5B66" w:rsidRDefault="00CF5544" w:rsidP="00CF5544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3.</w:t>
      </w:r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L. </w:t>
      </w:r>
      <w:proofErr w:type="spellStart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, N. </w:t>
      </w:r>
      <w:proofErr w:type="spellStart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and R. </w:t>
      </w:r>
      <w:proofErr w:type="spellStart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,</w:t>
      </w:r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Journal of Physics: Conference Series, Volume 479, Issue 1, article id. 012003 (2013)</w:t>
      </w:r>
    </w:p>
    <w:p w:rsidR="00F619F3" w:rsidRPr="006C5B66" w:rsidRDefault="00CF5544" w:rsidP="00CF5544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4.</w:t>
      </w:r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L. </w:t>
      </w:r>
      <w:proofErr w:type="spellStart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, N. </w:t>
      </w:r>
      <w:proofErr w:type="spellStart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>K</w:t>
      </w:r>
      <w:bookmarkStart w:id="0" w:name="_GoBack"/>
      <w:bookmarkEnd w:id="0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>ashapov</w:t>
      </w:r>
      <w:proofErr w:type="spellEnd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and R. </w:t>
      </w:r>
      <w:proofErr w:type="spellStart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Journal of Physics: Conference Series 2014, 567, 012025</w:t>
      </w:r>
    </w:p>
    <w:p w:rsidR="00F619F3" w:rsidRPr="006C5B66" w:rsidRDefault="00CF5544" w:rsidP="00CF5544">
      <w:pPr>
        <w:pStyle w:val="a3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5.</w:t>
      </w:r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D</w:t>
      </w:r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Denisov</w:t>
      </w:r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, N. </w:t>
      </w:r>
      <w:proofErr w:type="spellStart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 and R. </w:t>
      </w:r>
      <w:proofErr w:type="spellStart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>Kashapov</w:t>
      </w:r>
      <w:proofErr w:type="spellEnd"/>
      <w:r w:rsidR="00F619F3" w:rsidRPr="006C5B66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="003B768E" w:rsidRPr="006C5B66">
        <w:rPr>
          <w:rFonts w:ascii="Times New Roman" w:hAnsi="Times New Roman" w:cs="Times New Roman"/>
          <w:sz w:val="28"/>
          <w:szCs w:val="28"/>
          <w:lang w:val="en-US"/>
        </w:rPr>
        <w:t>IOP Conference Series: Materials Science and Engineering 2015, 86, 012005</w:t>
      </w:r>
    </w:p>
    <w:sectPr w:rsidR="00F619F3" w:rsidRPr="006C5B66" w:rsidSect="00693D5C">
      <w:footerReference w:type="default" r:id="rId2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1A8A" w:rsidRDefault="00861A8A" w:rsidP="006C5B66">
      <w:pPr>
        <w:spacing w:after="0" w:line="240" w:lineRule="auto"/>
      </w:pPr>
      <w:r>
        <w:separator/>
      </w:r>
    </w:p>
  </w:endnote>
  <w:endnote w:type="continuationSeparator" w:id="0">
    <w:p w:rsidR="00861A8A" w:rsidRDefault="00861A8A" w:rsidP="006C5B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756398412"/>
      <w:docPartObj>
        <w:docPartGallery w:val="Page Numbers (Bottom of Page)"/>
        <w:docPartUnique/>
      </w:docPartObj>
    </w:sdtPr>
    <w:sdtEndPr/>
    <w:sdtContent>
      <w:p w:rsidR="006C5B66" w:rsidRDefault="006C5B66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77721">
          <w:rPr>
            <w:noProof/>
          </w:rPr>
          <w:t>8</w:t>
        </w:r>
        <w:r>
          <w:fldChar w:fldCharType="end"/>
        </w:r>
      </w:p>
    </w:sdtContent>
  </w:sdt>
  <w:p w:rsidR="006C5B66" w:rsidRDefault="006C5B6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1A8A" w:rsidRDefault="00861A8A" w:rsidP="006C5B66">
      <w:pPr>
        <w:spacing w:after="0" w:line="240" w:lineRule="auto"/>
      </w:pPr>
      <w:r>
        <w:separator/>
      </w:r>
    </w:p>
  </w:footnote>
  <w:footnote w:type="continuationSeparator" w:id="0">
    <w:p w:rsidR="00861A8A" w:rsidRDefault="00861A8A" w:rsidP="006C5B6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577E"/>
    <w:rsid w:val="000425C3"/>
    <w:rsid w:val="00063553"/>
    <w:rsid w:val="00084F5B"/>
    <w:rsid w:val="000868AF"/>
    <w:rsid w:val="000A1969"/>
    <w:rsid w:val="00166746"/>
    <w:rsid w:val="00176F4B"/>
    <w:rsid w:val="00181ADB"/>
    <w:rsid w:val="00186318"/>
    <w:rsid w:val="002176F3"/>
    <w:rsid w:val="00221828"/>
    <w:rsid w:val="002232E4"/>
    <w:rsid w:val="0027325A"/>
    <w:rsid w:val="00277721"/>
    <w:rsid w:val="002828C0"/>
    <w:rsid w:val="002E1E4C"/>
    <w:rsid w:val="00307CF3"/>
    <w:rsid w:val="003145F4"/>
    <w:rsid w:val="0032706B"/>
    <w:rsid w:val="003B768E"/>
    <w:rsid w:val="003D7479"/>
    <w:rsid w:val="003F382B"/>
    <w:rsid w:val="00440196"/>
    <w:rsid w:val="004479D8"/>
    <w:rsid w:val="00483E2F"/>
    <w:rsid w:val="004840AA"/>
    <w:rsid w:val="004D1C73"/>
    <w:rsid w:val="004F13FF"/>
    <w:rsid w:val="00501C48"/>
    <w:rsid w:val="005759B8"/>
    <w:rsid w:val="005E3FD2"/>
    <w:rsid w:val="00616C7C"/>
    <w:rsid w:val="00647C8D"/>
    <w:rsid w:val="00656797"/>
    <w:rsid w:val="00666D38"/>
    <w:rsid w:val="00693D5C"/>
    <w:rsid w:val="006A794C"/>
    <w:rsid w:val="006C5B66"/>
    <w:rsid w:val="006D6E0B"/>
    <w:rsid w:val="00703C7A"/>
    <w:rsid w:val="00741092"/>
    <w:rsid w:val="007C520D"/>
    <w:rsid w:val="007D4E86"/>
    <w:rsid w:val="00861A8A"/>
    <w:rsid w:val="00877496"/>
    <w:rsid w:val="00877C3A"/>
    <w:rsid w:val="0088577E"/>
    <w:rsid w:val="008B152C"/>
    <w:rsid w:val="00941B0A"/>
    <w:rsid w:val="009607B3"/>
    <w:rsid w:val="00960AB7"/>
    <w:rsid w:val="00994E4C"/>
    <w:rsid w:val="00A035F6"/>
    <w:rsid w:val="00A32F3C"/>
    <w:rsid w:val="00A51B8D"/>
    <w:rsid w:val="00B15678"/>
    <w:rsid w:val="00B42EEE"/>
    <w:rsid w:val="00B63C9C"/>
    <w:rsid w:val="00BA627C"/>
    <w:rsid w:val="00BD00F5"/>
    <w:rsid w:val="00BD13C7"/>
    <w:rsid w:val="00C25300"/>
    <w:rsid w:val="00CF5544"/>
    <w:rsid w:val="00D244D2"/>
    <w:rsid w:val="00E023AC"/>
    <w:rsid w:val="00E5593A"/>
    <w:rsid w:val="00E81F4E"/>
    <w:rsid w:val="00F176BC"/>
    <w:rsid w:val="00F35C06"/>
    <w:rsid w:val="00F5223C"/>
    <w:rsid w:val="00F619F3"/>
    <w:rsid w:val="00F66F5D"/>
    <w:rsid w:val="00FC45E0"/>
    <w:rsid w:val="00FE30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19F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619F3"/>
    <w:pPr>
      <w:spacing w:after="0" w:line="240" w:lineRule="auto"/>
    </w:pPr>
  </w:style>
  <w:style w:type="paragraph" w:customStyle="1" w:styleId="25mmIndent">
    <w:name w:val="25mmIndent"/>
    <w:rsid w:val="00F619F3"/>
    <w:pPr>
      <w:spacing w:after="0" w:line="240" w:lineRule="auto"/>
      <w:ind w:left="1418"/>
    </w:pPr>
    <w:rPr>
      <w:rFonts w:ascii="Times" w:eastAsia="Times New Roman" w:hAnsi="Times" w:cs="Times New Roman"/>
      <w:lang w:val="en-US"/>
    </w:rPr>
  </w:style>
  <w:style w:type="paragraph" w:customStyle="1" w:styleId="Authors">
    <w:name w:val="Authors"/>
    <w:rsid w:val="00F619F3"/>
    <w:pPr>
      <w:spacing w:after="113" w:line="240" w:lineRule="auto"/>
      <w:ind w:left="1418"/>
    </w:pPr>
    <w:rPr>
      <w:rFonts w:ascii="Times" w:eastAsia="Times New Roman" w:hAnsi="Times" w:cs="Times New Roman"/>
      <w:b/>
      <w:lang w:val="en-GB"/>
    </w:rPr>
  </w:style>
  <w:style w:type="table" w:styleId="a4">
    <w:name w:val="Table Grid"/>
    <w:basedOn w:val="a1"/>
    <w:uiPriority w:val="59"/>
    <w:rsid w:val="00F619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5759B8"/>
    <w:rPr>
      <w:color w:val="0563C1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6C5B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C5B66"/>
  </w:style>
  <w:style w:type="paragraph" w:styleId="a8">
    <w:name w:val="footer"/>
    <w:basedOn w:val="a"/>
    <w:link w:val="a9"/>
    <w:uiPriority w:val="99"/>
    <w:unhideWhenUsed/>
    <w:rsid w:val="006C5B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C5B6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19F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F619F3"/>
    <w:pPr>
      <w:spacing w:after="0" w:line="240" w:lineRule="auto"/>
    </w:pPr>
  </w:style>
  <w:style w:type="paragraph" w:customStyle="1" w:styleId="25mmIndent">
    <w:name w:val="25mmIndent"/>
    <w:rsid w:val="00F619F3"/>
    <w:pPr>
      <w:spacing w:after="0" w:line="240" w:lineRule="auto"/>
      <w:ind w:left="1418"/>
    </w:pPr>
    <w:rPr>
      <w:rFonts w:ascii="Times" w:eastAsia="Times New Roman" w:hAnsi="Times" w:cs="Times New Roman"/>
      <w:lang w:val="en-US"/>
    </w:rPr>
  </w:style>
  <w:style w:type="paragraph" w:customStyle="1" w:styleId="Authors">
    <w:name w:val="Authors"/>
    <w:rsid w:val="00F619F3"/>
    <w:pPr>
      <w:spacing w:after="113" w:line="240" w:lineRule="auto"/>
      <w:ind w:left="1418"/>
    </w:pPr>
    <w:rPr>
      <w:rFonts w:ascii="Times" w:eastAsia="Times New Roman" w:hAnsi="Times" w:cs="Times New Roman"/>
      <w:b/>
      <w:lang w:val="en-GB"/>
    </w:rPr>
  </w:style>
  <w:style w:type="table" w:styleId="a4">
    <w:name w:val="Table Grid"/>
    <w:basedOn w:val="a1"/>
    <w:uiPriority w:val="59"/>
    <w:rsid w:val="00F619F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Hyperlink"/>
    <w:basedOn w:val="a0"/>
    <w:uiPriority w:val="99"/>
    <w:unhideWhenUsed/>
    <w:rsid w:val="005759B8"/>
    <w:rPr>
      <w:color w:val="0563C1" w:themeColor="hyperlink"/>
      <w:u w:val="single"/>
    </w:rPr>
  </w:style>
  <w:style w:type="paragraph" w:styleId="a6">
    <w:name w:val="header"/>
    <w:basedOn w:val="a"/>
    <w:link w:val="a7"/>
    <w:uiPriority w:val="99"/>
    <w:unhideWhenUsed/>
    <w:rsid w:val="006C5B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C5B66"/>
  </w:style>
  <w:style w:type="paragraph" w:styleId="a8">
    <w:name w:val="footer"/>
    <w:basedOn w:val="a"/>
    <w:link w:val="a9"/>
    <w:uiPriority w:val="99"/>
    <w:unhideWhenUsed/>
    <w:rsid w:val="006C5B6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C5B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877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61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kashlenar@mail.ru" TargetMode="External"/><Relationship Id="rId13" Type="http://schemas.openxmlformats.org/officeDocument/2006/relationships/image" Target="media/image3.tiff"/><Relationship Id="rId18" Type="http://schemas.openxmlformats.org/officeDocument/2006/relationships/image" Target="media/image8.tiff"/><Relationship Id="rId26" Type="http://schemas.openxmlformats.org/officeDocument/2006/relationships/image" Target="media/image15.png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7" Type="http://schemas.openxmlformats.org/officeDocument/2006/relationships/hyperlink" Target="mailto:dmitrij-denisov-83@mail.ru" TargetMode="External"/><Relationship Id="rId12" Type="http://schemas.openxmlformats.org/officeDocument/2006/relationships/image" Target="media/image2.tiff"/><Relationship Id="rId17" Type="http://schemas.openxmlformats.org/officeDocument/2006/relationships/image" Target="media/image7.tiff"/><Relationship Id="rId25" Type="http://schemas.openxmlformats.org/officeDocument/2006/relationships/image" Target="media/image14.png"/><Relationship Id="rId2" Type="http://schemas.microsoft.com/office/2007/relationships/stylesWithEffects" Target="stylesWithEffects.xml"/><Relationship Id="rId16" Type="http://schemas.openxmlformats.org/officeDocument/2006/relationships/image" Target="media/image6.tiff"/><Relationship Id="rId20" Type="http://schemas.openxmlformats.org/officeDocument/2006/relationships/oleObject" Target="embeddings/oleObject1.bin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1.tiff"/><Relationship Id="rId24" Type="http://schemas.openxmlformats.org/officeDocument/2006/relationships/image" Target="media/image13.png"/><Relationship Id="rId5" Type="http://schemas.openxmlformats.org/officeDocument/2006/relationships/footnotes" Target="footnotes.xml"/><Relationship Id="rId15" Type="http://schemas.openxmlformats.org/officeDocument/2006/relationships/image" Target="media/image5.tiff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hyperlink" Target="mailto:kashramiln@gmail.com" TargetMode="External"/><Relationship Id="rId19" Type="http://schemas.openxmlformats.org/officeDocument/2006/relationships/image" Target="media/image9.wmf"/><Relationship Id="rId4" Type="http://schemas.openxmlformats.org/officeDocument/2006/relationships/webSettings" Target="webSettings.xml"/><Relationship Id="rId9" Type="http://schemas.openxmlformats.org/officeDocument/2006/relationships/hyperlink" Target="mailto:kashnail@gmail.com" TargetMode="External"/><Relationship Id="rId14" Type="http://schemas.openxmlformats.org/officeDocument/2006/relationships/image" Target="media/image4.tiff"/><Relationship Id="rId22" Type="http://schemas.openxmlformats.org/officeDocument/2006/relationships/image" Target="media/image11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9</Pages>
  <Words>1284</Words>
  <Characters>8768</Characters>
  <Application>Microsoft Office Word</Application>
  <DocSecurity>0</DocSecurity>
  <Lines>202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10029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Рамиль Кашапов</dc:creator>
  <cp:keywords/>
  <dc:description/>
  <cp:lastModifiedBy>Маргарита Сергеевна Закржевская</cp:lastModifiedBy>
  <cp:revision>13</cp:revision>
  <dcterms:created xsi:type="dcterms:W3CDTF">2016-03-09T07:37:00Z</dcterms:created>
  <dcterms:modified xsi:type="dcterms:W3CDTF">2016-03-21T05:50:00Z</dcterms:modified>
</cp:coreProperties>
</file>